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2367D149"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C85FD4">
        <w:rPr>
          <w:b/>
          <w:bCs/>
          <w:noProof/>
          <w:sz w:val="24"/>
          <w:szCs w:val="24"/>
        </w:rPr>
        <w:t>8</w:t>
      </w:r>
      <w:r>
        <w:tab/>
      </w:r>
      <w:r w:rsidR="00881346" w:rsidRPr="00881346">
        <w:rPr>
          <w:rFonts w:cs="Arial"/>
          <w:b/>
          <w:bCs/>
          <w:noProof/>
          <w:sz w:val="28"/>
          <w:szCs w:val="28"/>
        </w:rPr>
        <w:t>R</w:t>
      </w:r>
      <w:r w:rsidR="00FF2D1C">
        <w:rPr>
          <w:rFonts w:cs="Arial"/>
          <w:b/>
          <w:bCs/>
          <w:noProof/>
          <w:sz w:val="28"/>
          <w:szCs w:val="28"/>
        </w:rPr>
        <w:t>3</w:t>
      </w:r>
      <w:r w:rsidR="00881346" w:rsidRPr="00881346">
        <w:rPr>
          <w:rFonts w:cs="Arial"/>
          <w:b/>
          <w:bCs/>
          <w:noProof/>
          <w:sz w:val="28"/>
          <w:szCs w:val="28"/>
        </w:rPr>
        <w:t>-2</w:t>
      </w:r>
      <w:r w:rsidR="00353C9F">
        <w:rPr>
          <w:rFonts w:cs="Arial"/>
          <w:b/>
          <w:bCs/>
          <w:noProof/>
          <w:sz w:val="28"/>
          <w:szCs w:val="28"/>
        </w:rPr>
        <w:t>53270</w:t>
      </w:r>
    </w:p>
    <w:p w14:paraId="61035C91" w14:textId="28E6430E" w:rsidR="007D03F4" w:rsidRDefault="00C85FD4" w:rsidP="00CE15E6">
      <w:pPr>
        <w:tabs>
          <w:tab w:val="left" w:pos="1701"/>
          <w:tab w:val="right" w:pos="9639"/>
        </w:tabs>
        <w:spacing w:after="0" w:line="288" w:lineRule="auto"/>
        <w:rPr>
          <w:b/>
          <w:bCs/>
          <w:szCs w:val="24"/>
        </w:rPr>
      </w:pPr>
      <w:r>
        <w:rPr>
          <w:rFonts w:ascii="Arial" w:hAnsi="Arial"/>
          <w:b/>
          <w:bCs/>
          <w:noProof/>
          <w:sz w:val="24"/>
          <w:szCs w:val="24"/>
        </w:rPr>
        <w:t>Malta</w:t>
      </w:r>
      <w:r w:rsidRPr="00881346">
        <w:rPr>
          <w:rFonts w:ascii="Arial" w:hAnsi="Arial"/>
          <w:b/>
          <w:bCs/>
          <w:noProof/>
          <w:sz w:val="24"/>
          <w:szCs w:val="24"/>
        </w:rPr>
        <w:t xml:space="preserve">, </w:t>
      </w:r>
      <w:r>
        <w:rPr>
          <w:rFonts w:ascii="Arial" w:hAnsi="Arial"/>
          <w:b/>
          <w:bCs/>
          <w:noProof/>
          <w:sz w:val="24"/>
          <w:szCs w:val="24"/>
        </w:rPr>
        <w:t>MT,</w:t>
      </w:r>
      <w:r w:rsidRPr="00881346">
        <w:rPr>
          <w:rFonts w:ascii="Arial" w:hAnsi="Arial"/>
          <w:b/>
          <w:bCs/>
          <w:noProof/>
          <w:sz w:val="24"/>
          <w:szCs w:val="24"/>
        </w:rPr>
        <w:t xml:space="preserve"> </w:t>
      </w:r>
      <w:r>
        <w:rPr>
          <w:rFonts w:ascii="Arial" w:hAnsi="Arial"/>
          <w:b/>
          <w:bCs/>
          <w:noProof/>
          <w:sz w:val="24"/>
          <w:szCs w:val="24"/>
        </w:rPr>
        <w:t>19 – 23 May</w:t>
      </w:r>
      <w:r w:rsidRPr="00881346">
        <w:rPr>
          <w:rFonts w:ascii="Arial" w:hAnsi="Arial"/>
          <w:b/>
          <w:bCs/>
          <w:noProof/>
          <w:sz w:val="24"/>
          <w:szCs w:val="24"/>
        </w:rPr>
        <w:t>, 202</w:t>
      </w:r>
      <w:r>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6B41A60"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C85FD4">
        <w:rPr>
          <w:rFonts w:ascii="Arial" w:hAnsi="Arial" w:cs="Arial"/>
          <w:sz w:val="24"/>
          <w:lang w:val="en-US"/>
        </w:rPr>
        <w:t>4</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5607B10D"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9B5C34">
        <w:rPr>
          <w:rFonts w:ascii="Arial" w:hAnsi="Arial" w:cs="Arial"/>
          <w:sz w:val="24"/>
          <w:lang w:val="en-US"/>
        </w:rPr>
        <w:t>UE Performance Reporting</w:t>
      </w:r>
      <w:r w:rsidR="00050D8F" w:rsidRPr="00050D8F">
        <w:rPr>
          <w:rFonts w:ascii="Arial" w:hAnsi="Arial" w:cs="Arial"/>
          <w:sz w:val="24"/>
          <w:lang w:val="en-US"/>
        </w:rPr>
        <w:t xml:space="preserve"> for </w:t>
      </w:r>
      <w:r w:rsidR="00D7373A">
        <w:rPr>
          <w:rFonts w:ascii="Arial" w:hAnsi="Arial" w:cs="Arial"/>
          <w:sz w:val="24"/>
          <w:lang w:val="en-US"/>
        </w:rPr>
        <w:t>Split Architecture</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17313F5A" w:rsidR="00CC65A8" w:rsidRDefault="00F7718F" w:rsidP="00A57392">
      <w:pPr>
        <w:spacing w:line="276" w:lineRule="auto"/>
      </w:pPr>
      <w:r>
        <w:t>In RAN3#12</w:t>
      </w:r>
      <w:r w:rsidR="00A5749E">
        <w:t>7</w:t>
      </w:r>
      <w:r w:rsidR="007D6B94">
        <w:t>bis, agreements on Packet delay reporting and signaling procedures from DU to CU and CU-UP to CU-CP were made. The key aspects of definitions of UE performance metrics - throughput, packet loss and packet delay remain open.</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38683AA1" w14:textId="5E396F12" w:rsidR="00D03C05" w:rsidRDefault="00555403" w:rsidP="00CC65A8">
            <w:pPr>
              <w:spacing w:after="120"/>
              <w:ind w:right="-96"/>
              <w:jc w:val="both"/>
              <w:rPr>
                <w:b/>
                <w:bCs/>
                <w:u w:val="single"/>
              </w:rPr>
            </w:pPr>
            <w:r>
              <w:rPr>
                <w:b/>
                <w:bCs/>
                <w:u w:val="single"/>
              </w:rPr>
              <w:t>RAN3#12</w:t>
            </w:r>
            <w:r w:rsidR="00A5749E">
              <w:rPr>
                <w:b/>
                <w:bCs/>
                <w:u w:val="single"/>
              </w:rPr>
              <w:t>7</w:t>
            </w:r>
            <w:r w:rsidR="00C85FD4">
              <w:rPr>
                <w:b/>
                <w:bCs/>
                <w:u w:val="single"/>
              </w:rPr>
              <w:t>bis</w:t>
            </w:r>
          </w:p>
          <w:p w14:paraId="096FA954" w14:textId="77777777" w:rsidR="00C85FD4" w:rsidRDefault="00C85FD4" w:rsidP="00C85FD4">
            <w:pPr>
              <w:widowControl w:val="0"/>
              <w:ind w:left="144" w:hanging="144"/>
              <w:rPr>
                <w:rFonts w:eastAsia="MS Mincho" w:cs="Calibri"/>
                <w:i/>
                <w:iCs/>
                <w:color w:val="00B050"/>
                <w:kern w:val="2"/>
                <w:sz w:val="16"/>
                <w:szCs w:val="16"/>
                <w:u w:val="single"/>
              </w:rPr>
            </w:pPr>
            <w:r>
              <w:rPr>
                <w:rFonts w:eastAsia="MS Mincho" w:cs="Calibri"/>
                <w:i/>
                <w:iCs/>
                <w:color w:val="00B050"/>
                <w:kern w:val="2"/>
                <w:sz w:val="16"/>
                <w:szCs w:val="16"/>
                <w:u w:val="single"/>
              </w:rPr>
              <w:t>Split architecture support for Rel-18 use cases</w:t>
            </w:r>
          </w:p>
          <w:p w14:paraId="1BBFAB9F" w14:textId="77777777" w:rsidR="00C85FD4" w:rsidRPr="008436C9" w:rsidRDefault="00C85FD4" w:rsidP="00C85FD4">
            <w:pPr>
              <w:rPr>
                <w:rFonts w:eastAsia="MS Mincho" w:cs="Calibri"/>
                <w:i/>
                <w:iCs/>
                <w:color w:val="00B050"/>
                <w:kern w:val="2"/>
                <w:sz w:val="16"/>
                <w:szCs w:val="16"/>
              </w:rPr>
            </w:pPr>
            <w:r w:rsidRPr="008436C9">
              <w:rPr>
                <w:rFonts w:eastAsia="MS Mincho" w:cs="Calibri"/>
                <w:i/>
                <w:iCs/>
                <w:color w:val="00B050"/>
                <w:kern w:val="2"/>
                <w:sz w:val="16"/>
                <w:szCs w:val="16"/>
              </w:rPr>
              <w:t>Packet delay measured for UE Performance feedback is sent from DU to CU via ASSISTANCE INFORMATION DATA frame over F1-U in the case of CU-DU split architecture.</w:t>
            </w:r>
          </w:p>
          <w:p w14:paraId="2327BDC4" w14:textId="77777777" w:rsidR="00C85FD4" w:rsidRPr="008436C9" w:rsidRDefault="00C85FD4" w:rsidP="00C85FD4">
            <w:pPr>
              <w:rPr>
                <w:rFonts w:eastAsia="MS Mincho" w:cs="Calibri"/>
                <w:i/>
                <w:iCs/>
                <w:color w:val="00B050"/>
                <w:kern w:val="2"/>
                <w:sz w:val="16"/>
                <w:szCs w:val="16"/>
              </w:rPr>
            </w:pPr>
            <w:r w:rsidRPr="008436C9">
              <w:rPr>
                <w:rFonts w:eastAsia="MS Mincho" w:cs="Calibri"/>
                <w:i/>
                <w:iCs/>
                <w:color w:val="00B050"/>
                <w:kern w:val="2"/>
                <w:sz w:val="16"/>
                <w:szCs w:val="16"/>
              </w:rPr>
              <w:t>Packet delay measured for UE performance feedback sent from CU-UP to CU-CP is per DRB level.</w:t>
            </w:r>
          </w:p>
          <w:p w14:paraId="46A7DB39" w14:textId="77777777" w:rsidR="00C85FD4" w:rsidRPr="008436C9" w:rsidRDefault="00C85FD4" w:rsidP="00C85FD4">
            <w:pPr>
              <w:pStyle w:val="Normal5"/>
              <w:rPr>
                <w:rFonts w:eastAsia="MS Mincho"/>
                <w:i/>
                <w:iCs/>
                <w:color w:val="00B050"/>
                <w:sz w:val="16"/>
                <w:szCs w:val="16"/>
              </w:rPr>
            </w:pPr>
            <w:r w:rsidRPr="008436C9">
              <w:rPr>
                <w:rFonts w:eastAsia="MS Mincho" w:hint="eastAsia"/>
                <w:i/>
                <w:iCs/>
                <w:color w:val="00B050"/>
                <w:sz w:val="16"/>
                <w:szCs w:val="16"/>
              </w:rPr>
              <w:t>S</w:t>
            </w:r>
            <w:r w:rsidRPr="008436C9">
              <w:rPr>
                <w:rFonts w:eastAsia="MS Mincho"/>
                <w:i/>
                <w:iCs/>
                <w:color w:val="00B050"/>
                <w:sz w:val="16"/>
                <w:szCs w:val="16"/>
              </w:rPr>
              <w:t>end the LS to SA5 to seek the clarification on UE throughput UL/DL at PDCP level and UL/DL Packet Loss Rate at PDCP layer.</w:t>
            </w:r>
          </w:p>
          <w:p w14:paraId="3091FD70" w14:textId="77777777" w:rsidR="00C85FD4" w:rsidRPr="008436C9" w:rsidRDefault="00C85FD4" w:rsidP="00C85FD4">
            <w:pPr>
              <w:rPr>
                <w:rFonts w:eastAsia="MS Mincho" w:cs="Calibri"/>
                <w:i/>
                <w:iCs/>
                <w:color w:val="00B050"/>
                <w:kern w:val="2"/>
                <w:sz w:val="16"/>
                <w:szCs w:val="16"/>
              </w:rPr>
            </w:pPr>
            <w:r w:rsidRPr="008436C9">
              <w:rPr>
                <w:rFonts w:eastAsia="MS Mincho" w:cs="Calibri" w:hint="eastAsia"/>
                <w:i/>
                <w:iCs/>
                <w:color w:val="00B050"/>
                <w:kern w:val="2"/>
                <w:sz w:val="16"/>
                <w:szCs w:val="16"/>
              </w:rPr>
              <w:t>W</w:t>
            </w:r>
            <w:r w:rsidRPr="008436C9">
              <w:rPr>
                <w:rFonts w:eastAsia="MS Mincho" w:cs="Calibri"/>
                <w:i/>
                <w:iCs/>
                <w:color w:val="00B050"/>
                <w:kern w:val="2"/>
                <w:sz w:val="16"/>
                <w:szCs w:val="16"/>
              </w:rPr>
              <w:t>A: In case of both split architecture and non-split architecture, UE throughput UL/DL at PDCP level can be considered for the AI/ML for NG-RAN function in Rel-19.</w:t>
            </w:r>
          </w:p>
          <w:p w14:paraId="6BB48275" w14:textId="77777777" w:rsidR="00C85FD4" w:rsidRPr="008436C9" w:rsidRDefault="00C85FD4" w:rsidP="00C85FD4">
            <w:pPr>
              <w:rPr>
                <w:rFonts w:eastAsia="MS Mincho" w:cs="Calibri"/>
                <w:i/>
                <w:iCs/>
                <w:color w:val="00B050"/>
                <w:kern w:val="2"/>
                <w:sz w:val="16"/>
                <w:szCs w:val="16"/>
              </w:rPr>
            </w:pPr>
            <w:r w:rsidRPr="008436C9">
              <w:rPr>
                <w:rFonts w:eastAsia="MS Mincho" w:cs="Calibri"/>
                <w:i/>
                <w:iCs/>
                <w:color w:val="00B050"/>
                <w:kern w:val="2"/>
                <w:sz w:val="16"/>
                <w:szCs w:val="16"/>
              </w:rPr>
              <w:t>Introducing Data Collection Reporting Initiation and Data Collection Reporting procedures over E1 interface to transfer UL/DL UE throughput and UL/DL packet delay from CU-UP to CU-CP upon request.</w:t>
            </w:r>
          </w:p>
          <w:p w14:paraId="06FDBB5E" w14:textId="77777777" w:rsidR="00C85FD4" w:rsidRPr="008436C9" w:rsidRDefault="00C85FD4" w:rsidP="00C85FD4">
            <w:pPr>
              <w:rPr>
                <w:rFonts w:eastAsia="MS Mincho" w:cs="Calibri"/>
                <w:i/>
                <w:iCs/>
                <w:color w:val="00B050"/>
                <w:kern w:val="2"/>
                <w:sz w:val="16"/>
                <w:szCs w:val="16"/>
              </w:rPr>
            </w:pPr>
            <w:r w:rsidRPr="008436C9">
              <w:rPr>
                <w:rFonts w:eastAsia="MS Mincho" w:cs="Calibri"/>
                <w:i/>
                <w:iCs/>
                <w:color w:val="00B050"/>
                <w:kern w:val="2"/>
                <w:sz w:val="16"/>
                <w:szCs w:val="16"/>
              </w:rPr>
              <w:t>WA: Using the Legacy procedure, i.e., resource status initiation procedure &amp; resource status report procedure to request and report measured EC over F1 interface.</w:t>
            </w:r>
          </w:p>
          <w:p w14:paraId="4F09B82D" w14:textId="77777777" w:rsidR="00C85FD4" w:rsidRPr="008436C9" w:rsidRDefault="00C85FD4" w:rsidP="00C85FD4">
            <w:pPr>
              <w:rPr>
                <w:i/>
                <w:color w:val="FF0000"/>
                <w:kern w:val="2"/>
                <w:sz w:val="16"/>
                <w:szCs w:val="16"/>
              </w:rPr>
            </w:pPr>
            <w:r w:rsidRPr="008436C9">
              <w:rPr>
                <w:i/>
                <w:color w:val="FF0000"/>
                <w:kern w:val="2"/>
                <w:sz w:val="16"/>
                <w:szCs w:val="16"/>
              </w:rPr>
              <w:t>Defer the discussion on packet loss rate in the split architecture in the next meeting.</w:t>
            </w:r>
          </w:p>
          <w:p w14:paraId="42EB6493" w14:textId="77777777" w:rsidR="00C85FD4" w:rsidRDefault="00C85FD4" w:rsidP="00C85FD4">
            <w:pPr>
              <w:rPr>
                <w:i/>
                <w:color w:val="FF0000"/>
                <w:kern w:val="2"/>
                <w:sz w:val="16"/>
                <w:szCs w:val="16"/>
              </w:rPr>
            </w:pPr>
            <w:r w:rsidRPr="008436C9">
              <w:rPr>
                <w:i/>
                <w:color w:val="FF0000"/>
                <w:kern w:val="2"/>
                <w:sz w:val="16"/>
                <w:szCs w:val="16"/>
              </w:rPr>
              <w:t>For Packet delay, whether/how to enhance UE Context Setup/Modification procedure to introduce the configuration of data collection, e.g., start, stop, UL, DL, and periodicity?</w:t>
            </w:r>
          </w:p>
          <w:p w14:paraId="06C47AD3" w14:textId="4C26D96B" w:rsidR="00A56A04" w:rsidRPr="0021227E" w:rsidRDefault="00A56A04" w:rsidP="00F34828">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0089BC17" w:rsidR="00692DB3" w:rsidRDefault="00CC65A8" w:rsidP="00A57392">
      <w:pPr>
        <w:spacing w:line="276" w:lineRule="auto"/>
      </w:pPr>
      <w:r>
        <w:t xml:space="preserve">In this paper we </w:t>
      </w:r>
      <w:r w:rsidR="007A266F">
        <w:t xml:space="preserve">discuss our views </w:t>
      </w:r>
      <w:r w:rsidR="00A56A04">
        <w:t xml:space="preserve">on the remaining open issues </w:t>
      </w:r>
      <w:r w:rsidR="00A44AF8">
        <w:t>on</w:t>
      </w:r>
      <w:r w:rsidR="002A1C12">
        <w:t xml:space="preserve"> </w:t>
      </w:r>
      <w:r w:rsidR="00A56A04">
        <w:t>UE performance reportin</w:t>
      </w:r>
      <w:r w:rsidR="002A1C12">
        <w:t>g</w:t>
      </w:r>
      <w:r w:rsidR="00F34828">
        <w:t xml:space="preserve"> in split architecture</w:t>
      </w:r>
      <w:r w:rsidR="007A266F">
        <w:t>.</w:t>
      </w:r>
    </w:p>
    <w:p w14:paraId="7B502DCF" w14:textId="3EAB77E5" w:rsidR="00DE6FFF" w:rsidRDefault="002727D6" w:rsidP="0026702A">
      <w:pPr>
        <w:pStyle w:val="Heading1"/>
        <w:spacing w:line="276" w:lineRule="auto"/>
        <w:ind w:left="450"/>
      </w:pPr>
      <w:r>
        <w:t>Discussion</w:t>
      </w:r>
    </w:p>
    <w:p w14:paraId="31A88637" w14:textId="658DE20F" w:rsidR="00963FB5" w:rsidRDefault="007D6B94" w:rsidP="00963FB5">
      <w:pPr>
        <w:pStyle w:val="Heading2"/>
        <w:ind w:left="0" w:firstLine="0"/>
      </w:pPr>
      <w:r>
        <w:t xml:space="preserve">Average DL/UL </w:t>
      </w:r>
      <w:r w:rsidR="00F34828">
        <w:t>UE Throughput</w:t>
      </w:r>
    </w:p>
    <w:p w14:paraId="5DD0ECA0" w14:textId="77777777" w:rsidR="00963FB5" w:rsidRDefault="00963FB5" w:rsidP="00963FB5"/>
    <w:p w14:paraId="4A2B114B" w14:textId="6884F513" w:rsidR="007D6B94" w:rsidRDefault="007D6B94" w:rsidP="00963FB5">
      <w:r>
        <w:t xml:space="preserve">A WA was made in RAN3#127bis to report UE throughput at PDCP layer. Reporting UE Performance metrics at PDCP layer is a wishful thinking. RAN3 also sent an LS to SA5 requesting SA5 to provide UE Performance metrics </w:t>
      </w:r>
      <w:r w:rsidR="001A51DE">
        <w:t>definition</w:t>
      </w:r>
      <w:r>
        <w:t xml:space="preserve"> at PDCP layer in</w:t>
      </w:r>
      <w:r w:rsidRPr="007D6B94">
        <w:t xml:space="preserve"> </w:t>
      </w:r>
      <w:r w:rsidRPr="00571567">
        <w:t>R3-252436</w:t>
      </w:r>
      <w:r>
        <w:t xml:space="preserve">. If SA5 could help RAN3 achieve that in Rel19, it will be excellent. Unfortunately, there are only 2 more meetings left for Rel19 completion and favourable response with UE Performance metrics </w:t>
      </w:r>
      <w:r w:rsidR="001A51DE">
        <w:t>definition</w:t>
      </w:r>
      <w:r>
        <w:t xml:space="preserve"> at PDCP layer might not arrive in time before Rel19 completion. </w:t>
      </w:r>
    </w:p>
    <w:p w14:paraId="26CC3006" w14:textId="77777777" w:rsidR="001A51DE" w:rsidRDefault="001A51DE" w:rsidP="001A51DE">
      <w:pPr>
        <w:rPr>
          <w:rFonts w:eastAsia="DengXian" w:cs="Calibri"/>
          <w:b/>
          <w:color w:val="008000"/>
          <w:sz w:val="18"/>
        </w:rPr>
      </w:pPr>
      <w:r w:rsidRPr="0055105C">
        <w:rPr>
          <w:rFonts w:eastAsia="DengXian" w:cs="Calibri" w:hint="eastAsia"/>
          <w:b/>
          <w:color w:val="008000"/>
          <w:sz w:val="18"/>
        </w:rPr>
        <w:lastRenderedPageBreak/>
        <w:t>W</w:t>
      </w:r>
      <w:r w:rsidRPr="0055105C">
        <w:rPr>
          <w:rFonts w:eastAsia="DengXian" w:cs="Calibri"/>
          <w:b/>
          <w:color w:val="008000"/>
          <w:sz w:val="18"/>
        </w:rPr>
        <w:t>A: In case of both split architecture and non-split architecture, UE throughput UL/DL at PDCP level can be considered for the AI/ML for NG-RAN function in Rel-19.</w:t>
      </w:r>
    </w:p>
    <w:p w14:paraId="025B1C9E" w14:textId="77777777" w:rsidR="001A51DE" w:rsidRPr="0055105C" w:rsidRDefault="001A51DE" w:rsidP="001A51DE">
      <w:pPr>
        <w:pStyle w:val="Normal5"/>
        <w:rPr>
          <w:rFonts w:eastAsia="DengXian"/>
          <w:b/>
          <w:color w:val="008000"/>
          <w:sz w:val="18"/>
          <w:szCs w:val="24"/>
        </w:rPr>
      </w:pPr>
      <w:r w:rsidRPr="0055105C">
        <w:rPr>
          <w:rFonts w:eastAsia="DengXian" w:hint="eastAsia"/>
          <w:b/>
          <w:color w:val="008000"/>
          <w:kern w:val="0"/>
          <w:sz w:val="18"/>
          <w:szCs w:val="24"/>
        </w:rPr>
        <w:t>S</w:t>
      </w:r>
      <w:r w:rsidRPr="0055105C">
        <w:rPr>
          <w:rFonts w:eastAsia="DengXian"/>
          <w:b/>
          <w:color w:val="008000"/>
          <w:kern w:val="0"/>
          <w:sz w:val="18"/>
          <w:szCs w:val="24"/>
        </w:rPr>
        <w:t>end the LS to SA5 to seek the clarification on UE throughput UL/DL at PDCP level and UL/DL Packet Loss Rate</w:t>
      </w:r>
      <w:r w:rsidRPr="0055105C">
        <w:rPr>
          <w:rFonts w:eastAsia="DengXian"/>
          <w:b/>
          <w:color w:val="008000"/>
          <w:sz w:val="18"/>
        </w:rPr>
        <w:t xml:space="preserve"> at PDCP layer.</w:t>
      </w:r>
    </w:p>
    <w:p w14:paraId="4D3FE1F4" w14:textId="77777777" w:rsidR="001A51DE" w:rsidRDefault="001A51DE" w:rsidP="00963FB5"/>
    <w:tbl>
      <w:tblPr>
        <w:tblStyle w:val="TableGrid"/>
        <w:tblW w:w="0" w:type="auto"/>
        <w:tblLook w:val="04A0" w:firstRow="1" w:lastRow="0" w:firstColumn="1" w:lastColumn="0" w:noHBand="0" w:noVBand="1"/>
      </w:tblPr>
      <w:tblGrid>
        <w:gridCol w:w="9350"/>
      </w:tblGrid>
      <w:tr w:rsidR="001D2CAC" w14:paraId="2A8AECD8" w14:textId="77777777" w:rsidTr="00621BB4">
        <w:tc>
          <w:tcPr>
            <w:tcW w:w="9350" w:type="dxa"/>
          </w:tcPr>
          <w:p w14:paraId="129AED65" w14:textId="77777777" w:rsidR="001D2CAC" w:rsidRPr="00B62B8E" w:rsidRDefault="001D2CAC" w:rsidP="00621BB4">
            <w:pPr>
              <w:rPr>
                <w:b/>
                <w:bCs/>
                <w:u w:val="single"/>
              </w:rPr>
            </w:pPr>
            <w:r w:rsidRPr="00B62B8E">
              <w:rPr>
                <w:b/>
                <w:bCs/>
                <w:u w:val="single"/>
              </w:rPr>
              <w:t>TS 28.55</w:t>
            </w:r>
            <w:r>
              <w:rPr>
                <w:b/>
                <w:bCs/>
                <w:u w:val="single"/>
              </w:rPr>
              <w:t>8</w:t>
            </w:r>
          </w:p>
          <w:p w14:paraId="5C91FA08" w14:textId="77777777" w:rsidR="001D2CAC" w:rsidRPr="007C1032" w:rsidRDefault="001D2CAC" w:rsidP="00621BB4">
            <w:pPr>
              <w:keepNext/>
              <w:keepLines/>
              <w:overflowPunct/>
              <w:autoSpaceDE/>
              <w:autoSpaceDN/>
              <w:adjustRightInd/>
              <w:spacing w:before="120"/>
              <w:textAlignment w:val="auto"/>
              <w:outlineLvl w:val="4"/>
              <w:rPr>
                <w:rFonts w:ascii="Arial" w:eastAsia="SimSun" w:hAnsi="Arial"/>
                <w:sz w:val="22"/>
              </w:rPr>
            </w:pPr>
            <w:bookmarkStart w:id="1" w:name="_Toc193453772"/>
            <w:r w:rsidRPr="007C1032">
              <w:rPr>
                <w:rFonts w:ascii="Arial" w:eastAsia="SimSun" w:hAnsi="Arial"/>
                <w:sz w:val="22"/>
              </w:rPr>
              <w:t>6.3.1.4.1</w:t>
            </w:r>
            <w:r w:rsidRPr="007C1032">
              <w:rPr>
                <w:rFonts w:ascii="Arial" w:eastAsia="SimSun" w:hAnsi="Arial"/>
                <w:sz w:val="22"/>
              </w:rPr>
              <w:tab/>
              <w:t>Average DL UE throughput in gNB</w:t>
            </w:r>
            <w:bookmarkEnd w:id="1"/>
          </w:p>
          <w:p w14:paraId="6731E38A" w14:textId="77777777" w:rsidR="001D2CAC" w:rsidRPr="007C1032" w:rsidRDefault="001D2CAC" w:rsidP="00621BB4">
            <w:pPr>
              <w:ind w:left="568" w:hanging="284"/>
              <w:rPr>
                <w:rFonts w:eastAsia="SimSun"/>
              </w:rPr>
            </w:pPr>
            <w:r w:rsidRPr="007C1032">
              <w:rPr>
                <w:rFonts w:eastAsia="SimSun"/>
              </w:rPr>
              <w:t>a)</w:t>
            </w:r>
            <w:r w:rsidRPr="007C1032">
              <w:rPr>
                <w:rFonts w:eastAsia="SimSun"/>
              </w:rPr>
              <w:tab/>
            </w:r>
            <w:r w:rsidRPr="007C1032">
              <w:rPr>
                <w:rFonts w:eastAsia="SimSun"/>
                <w:lang w:val="en-US" w:bidi="ar"/>
              </w:rPr>
              <w:t xml:space="preserve">This measurement provides the average </w:t>
            </w:r>
            <w:r w:rsidRPr="007C1032">
              <w:rPr>
                <w:rFonts w:eastAsia="SimSun"/>
                <w:lang w:val="en-US" w:eastAsia="zh-CN" w:bidi="ar"/>
              </w:rPr>
              <w:t xml:space="preserve">UE throughput in downlink. </w:t>
            </w:r>
            <w:r w:rsidRPr="007C1032">
              <w:rPr>
                <w:rFonts w:eastAsia="SimSun"/>
                <w:lang w:val="en-US" w:bidi="ar"/>
              </w:rPr>
              <w:t xml:space="preserve">This measurement is intended for data bursts that are large enough to require transmissions to be split across multiple slots. The UE data volume refers to the total volume scheduled for each UE regardless </w:t>
            </w:r>
            <w:proofErr w:type="gramStart"/>
            <w:r w:rsidRPr="007C1032">
              <w:rPr>
                <w:rFonts w:eastAsia="SimSun"/>
                <w:lang w:val="en-US" w:bidi="ar"/>
              </w:rPr>
              <w:t>of if</w:t>
            </w:r>
            <w:proofErr w:type="gramEnd"/>
            <w:r w:rsidRPr="007C1032">
              <w:rPr>
                <w:rFonts w:eastAsia="SimSun"/>
                <w:lang w:val="en-US" w:bidi="ar"/>
              </w:rPr>
              <w:t xml:space="preserve"> using only primary- or also supplemental aggregated carriers. The measurement is optionally split into subcounters per QoS level (mapped 5QI or QCI in EN-DC architecture [16]) and </w:t>
            </w:r>
            <w:r w:rsidRPr="001D2CAC">
              <w:rPr>
                <w:rFonts w:eastAsia="SimSun"/>
                <w:lang w:val="en-US" w:bidi="ar"/>
              </w:rPr>
              <w:t>subcounters per supported S-NSSAI</w:t>
            </w:r>
            <w:r w:rsidRPr="001D2CAC">
              <w:rPr>
                <w:rFonts w:eastAsia="SimSun" w:hint="eastAsia"/>
                <w:lang w:val="en-US" w:eastAsia="zh-CN" w:bidi="ar"/>
              </w:rPr>
              <w:t>.</w:t>
            </w:r>
            <w:r w:rsidRPr="007C1032">
              <w:rPr>
                <w:rFonts w:eastAsia="SimSun" w:hint="eastAsia"/>
                <w:lang w:val="en-US" w:eastAsia="zh-CN" w:bidi="ar"/>
              </w:rPr>
              <w:t xml:space="preserve"> </w:t>
            </w:r>
            <w:r w:rsidRPr="007C1032">
              <w:rPr>
                <w:rFonts w:eastAsia="SimSun"/>
              </w:rPr>
              <w:t xml:space="preserve">This measurement is also referred to as </w:t>
            </w:r>
            <w:r w:rsidRPr="007C1032">
              <w:rPr>
                <w:rFonts w:eastAsia="SimSun" w:hint="eastAsia"/>
                <w:lang w:eastAsia="zh-CN"/>
              </w:rPr>
              <w:t>DL</w:t>
            </w:r>
            <w:r w:rsidRPr="007C1032">
              <w:rPr>
                <w:rFonts w:eastAsia="SimSun"/>
              </w:rPr>
              <w:t xml:space="preserve"> M5 in TS 37.320 [9].</w:t>
            </w:r>
          </w:p>
          <w:p w14:paraId="7FF30EC7" w14:textId="77777777" w:rsidR="001D2CAC" w:rsidRDefault="001D2CAC" w:rsidP="00621BB4">
            <w:pPr>
              <w:pStyle w:val="B1"/>
            </w:pPr>
          </w:p>
        </w:tc>
      </w:tr>
    </w:tbl>
    <w:p w14:paraId="7D1F33B2" w14:textId="77777777" w:rsidR="001D2CAC" w:rsidRDefault="001D2CAC" w:rsidP="00963FB5"/>
    <w:p w14:paraId="0885DA82" w14:textId="255857FA" w:rsidR="001A51DE" w:rsidRDefault="001A51DE" w:rsidP="002B16AC">
      <w:pPr>
        <w:pStyle w:val="Observation"/>
      </w:pPr>
      <w:bookmarkStart w:id="2" w:name="_Toc197520982"/>
      <w:bookmarkStart w:id="3" w:name="_Toc197521039"/>
      <w:bookmarkStart w:id="4" w:name="_Toc197553095"/>
      <w:bookmarkStart w:id="5" w:name="_Toc197553349"/>
      <w:bookmarkStart w:id="6" w:name="_Toc197553428"/>
      <w:r>
        <w:t>Reporting UE Performance metrics at PDCP layer is a wishful thinking.</w:t>
      </w:r>
      <w:bookmarkEnd w:id="2"/>
      <w:bookmarkEnd w:id="3"/>
      <w:r>
        <w:t xml:space="preserve"> However favourable response </w:t>
      </w:r>
      <w:r w:rsidR="00F30946">
        <w:t xml:space="preserve">along </w:t>
      </w:r>
      <w:r>
        <w:t xml:space="preserve">with </w:t>
      </w:r>
      <w:r w:rsidR="00F30946">
        <w:t xml:space="preserve">specification for </w:t>
      </w:r>
      <w:r>
        <w:t xml:space="preserve">UE Performance metrics at PDCP layer might not be available </w:t>
      </w:r>
      <w:r w:rsidR="00F30946">
        <w:t>o</w:t>
      </w:r>
      <w:r>
        <w:t xml:space="preserve">n time from SA5 </w:t>
      </w:r>
      <w:r w:rsidR="00F30946">
        <w:t>for</w:t>
      </w:r>
      <w:r>
        <w:t xml:space="preserve"> Rel19 completion.</w:t>
      </w:r>
      <w:bookmarkEnd w:id="4"/>
      <w:bookmarkEnd w:id="5"/>
      <w:bookmarkEnd w:id="6"/>
    </w:p>
    <w:p w14:paraId="589BF641" w14:textId="7368BB74" w:rsidR="007D6B94" w:rsidRDefault="007D6B94" w:rsidP="00963FB5">
      <w:r>
        <w:t xml:space="preserve">Another complexity also comes from </w:t>
      </w:r>
      <w:r w:rsidR="001A51DE">
        <w:t xml:space="preserve">AI/ML based </w:t>
      </w:r>
      <w:r>
        <w:t xml:space="preserve">Slicing WI. Average </w:t>
      </w:r>
      <w:r w:rsidR="001A51DE">
        <w:t xml:space="preserve">DL/UL </w:t>
      </w:r>
      <w:r>
        <w:t xml:space="preserve">UE throughput is not available in TS 28.558 or TS 28.552 at </w:t>
      </w:r>
      <w:r w:rsidR="001A51DE">
        <w:t xml:space="preserve">Slice level in PDCP layer. It is only available in RLC layer as shown below. Hence for Slicing the Average DL/UL UE throughput should be reported from RLC layer as PDCP layer metrics are not available currently. </w:t>
      </w:r>
    </w:p>
    <w:p w14:paraId="0B74EE77" w14:textId="1A876409" w:rsidR="001A51DE" w:rsidRDefault="001A51DE" w:rsidP="0023480F">
      <w:pPr>
        <w:pStyle w:val="Observation"/>
      </w:pPr>
      <w:bookmarkStart w:id="7" w:name="_Toc197553096"/>
      <w:bookmarkStart w:id="8" w:name="_Toc197553350"/>
      <w:bookmarkStart w:id="9" w:name="_Toc197553429"/>
      <w:r>
        <w:t xml:space="preserve">Average DL/UL UE throughput </w:t>
      </w:r>
      <w:r w:rsidR="001D2CAC">
        <w:t>per</w:t>
      </w:r>
      <w:r>
        <w:t xml:space="preserve"> Slice level is available </w:t>
      </w:r>
      <w:r w:rsidR="001D2CAC">
        <w:t xml:space="preserve">only </w:t>
      </w:r>
      <w:r>
        <w:t xml:space="preserve">at RLC layer in TS 28.558 Clause </w:t>
      </w:r>
      <w:r w:rsidRPr="00F61C4F">
        <w:t>6.3.1.4.1</w:t>
      </w:r>
      <w:r>
        <w:t xml:space="preserve"> (DL) and</w:t>
      </w:r>
      <w:r w:rsidRPr="00EF6EFC">
        <w:t xml:space="preserve"> </w:t>
      </w:r>
      <w:r>
        <w:t xml:space="preserve">Clause </w:t>
      </w:r>
      <w:r w:rsidRPr="00F61C4F">
        <w:t>6.3.1.4.</w:t>
      </w:r>
      <w:r>
        <w:t>2 (UL). Average DL/UL UE throughput at PDCP layer is not currently available in TS 28.558 or TS 28.552.</w:t>
      </w:r>
      <w:bookmarkEnd w:id="7"/>
      <w:bookmarkEnd w:id="8"/>
      <w:bookmarkEnd w:id="9"/>
    </w:p>
    <w:p w14:paraId="6B53DDE8" w14:textId="77777777" w:rsidR="001A51DE" w:rsidRDefault="001A51DE" w:rsidP="00963FB5"/>
    <w:p w14:paraId="6CF0A397" w14:textId="2E8D0C66" w:rsidR="001A51DE" w:rsidRDefault="001A51DE" w:rsidP="00963FB5">
      <w:r>
        <w:t xml:space="preserve">Hence, we propose to keep it simple in Rel19 and refer to TS 28.558 Average DL UE throughput at RLC layer Clause </w:t>
      </w:r>
      <w:r w:rsidRPr="00F61C4F">
        <w:t>6.3.1.4.1</w:t>
      </w:r>
      <w:r>
        <w:t xml:space="preserve">, UL in Clause </w:t>
      </w:r>
      <w:r w:rsidRPr="00F61C4F">
        <w:t>6.3.1.4.</w:t>
      </w:r>
      <w:r>
        <w:t>2 to report UE throughput from gNB-DU to gNB-CU.</w:t>
      </w:r>
    </w:p>
    <w:p w14:paraId="1E89F13B" w14:textId="118DB0AB" w:rsidR="001A51DE" w:rsidRPr="001246F8" w:rsidRDefault="001A51DE" w:rsidP="001A51DE">
      <w:pPr>
        <w:pStyle w:val="PropObs"/>
        <w:rPr>
          <w:rFonts w:ascii="Times New Roman" w:eastAsia="Times New Roman" w:hAnsi="Times New Roman" w:cs="Times New Roman"/>
          <w:bCs w:val="0"/>
          <w:sz w:val="20"/>
          <w:szCs w:val="20"/>
          <w:lang w:val="en-GB" w:eastAsia="en-US"/>
        </w:rPr>
      </w:pPr>
      <w:bookmarkStart w:id="10" w:name="_Toc197520861"/>
      <w:bookmarkStart w:id="11" w:name="_Toc197521178"/>
      <w:bookmarkStart w:id="12" w:name="_Toc197522347"/>
      <w:bookmarkStart w:id="13" w:name="_Toc197553100"/>
      <w:bookmarkStart w:id="14" w:name="_Toc197553354"/>
      <w:r w:rsidRPr="001246F8">
        <w:rPr>
          <w:rFonts w:ascii="Times New Roman" w:eastAsia="Times New Roman" w:hAnsi="Times New Roman" w:cs="Times New Roman"/>
          <w:bCs w:val="0"/>
          <w:sz w:val="20"/>
          <w:szCs w:val="20"/>
          <w:lang w:val="en-GB" w:eastAsia="en-US"/>
        </w:rPr>
        <w:t xml:space="preserve">RAN3 to agree to refer to </w:t>
      </w:r>
      <w:r w:rsidRPr="004C58AA">
        <w:rPr>
          <w:rFonts w:ascii="Times New Roman" w:eastAsia="Times New Roman" w:hAnsi="Times New Roman" w:cs="Times New Roman"/>
          <w:bCs w:val="0"/>
          <w:sz w:val="20"/>
          <w:szCs w:val="20"/>
          <w:lang w:val="en-GB" w:eastAsia="en-US"/>
        </w:rPr>
        <w:t xml:space="preserve">Average </w:t>
      </w:r>
      <w:r w:rsidRPr="001246F8">
        <w:rPr>
          <w:rFonts w:ascii="Times New Roman" w:eastAsia="Times New Roman" w:hAnsi="Times New Roman" w:cs="Times New Roman"/>
          <w:bCs w:val="0"/>
          <w:sz w:val="20"/>
          <w:szCs w:val="20"/>
          <w:lang w:val="en-GB" w:eastAsia="en-US"/>
        </w:rPr>
        <w:t xml:space="preserve">DL </w:t>
      </w:r>
      <w:r w:rsidRPr="004C58AA">
        <w:rPr>
          <w:rFonts w:ascii="Times New Roman" w:eastAsia="Times New Roman" w:hAnsi="Times New Roman" w:cs="Times New Roman"/>
          <w:bCs w:val="0"/>
          <w:sz w:val="20"/>
          <w:szCs w:val="20"/>
          <w:lang w:val="en-GB" w:eastAsia="en-US"/>
        </w:rPr>
        <w:t xml:space="preserve">UE throughput </w:t>
      </w:r>
      <w:r>
        <w:rPr>
          <w:rFonts w:ascii="Times New Roman" w:eastAsia="Times New Roman" w:hAnsi="Times New Roman" w:cs="Times New Roman"/>
          <w:bCs w:val="0"/>
          <w:sz w:val="20"/>
          <w:szCs w:val="20"/>
          <w:lang w:val="en-GB" w:eastAsia="en-US"/>
        </w:rPr>
        <w:t xml:space="preserve">per DRB </w:t>
      </w:r>
      <w:r w:rsidRPr="004C58AA">
        <w:rPr>
          <w:rFonts w:ascii="Times New Roman" w:eastAsia="Times New Roman" w:hAnsi="Times New Roman" w:cs="Times New Roman"/>
          <w:bCs w:val="0"/>
          <w:sz w:val="20"/>
          <w:szCs w:val="20"/>
          <w:lang w:val="en-GB" w:eastAsia="en-US"/>
        </w:rPr>
        <w:t>defined in TS28.55</w:t>
      </w:r>
      <w:r w:rsidRPr="001246F8">
        <w:rPr>
          <w:rFonts w:ascii="Times New Roman" w:eastAsia="Times New Roman" w:hAnsi="Times New Roman" w:cs="Times New Roman"/>
          <w:bCs w:val="0"/>
          <w:sz w:val="20"/>
          <w:szCs w:val="20"/>
          <w:lang w:val="en-GB" w:eastAsia="en-US"/>
        </w:rPr>
        <w:t>8</w:t>
      </w:r>
      <w:r w:rsidRPr="004C58AA">
        <w:rPr>
          <w:rFonts w:ascii="Times New Roman" w:eastAsia="Times New Roman" w:hAnsi="Times New Roman" w:cs="Times New Roman"/>
          <w:bCs w:val="0"/>
          <w:sz w:val="20"/>
          <w:szCs w:val="20"/>
          <w:lang w:val="en-GB" w:eastAsia="en-US"/>
        </w:rPr>
        <w:t xml:space="preserve"> Clause </w:t>
      </w:r>
      <w:r w:rsidRPr="001246F8">
        <w:rPr>
          <w:rFonts w:ascii="Times New Roman" w:eastAsia="Times New Roman" w:hAnsi="Times New Roman" w:cs="Times New Roman"/>
          <w:bCs w:val="0"/>
          <w:sz w:val="20"/>
          <w:szCs w:val="20"/>
          <w:lang w:val="en-GB" w:eastAsia="en-US"/>
        </w:rPr>
        <w:t xml:space="preserve">6.3.1.4.1 and </w:t>
      </w:r>
      <w:r w:rsidRPr="004C58AA">
        <w:rPr>
          <w:rFonts w:ascii="Times New Roman" w:eastAsia="Times New Roman" w:hAnsi="Times New Roman" w:cs="Times New Roman"/>
          <w:bCs w:val="0"/>
          <w:sz w:val="20"/>
          <w:szCs w:val="20"/>
          <w:lang w:val="en-GB" w:eastAsia="en-US"/>
        </w:rPr>
        <w:t xml:space="preserve">Average </w:t>
      </w:r>
      <w:r w:rsidRPr="001246F8">
        <w:rPr>
          <w:rFonts w:ascii="Times New Roman" w:eastAsia="Times New Roman" w:hAnsi="Times New Roman" w:cs="Times New Roman"/>
          <w:bCs w:val="0"/>
          <w:sz w:val="20"/>
          <w:szCs w:val="20"/>
          <w:lang w:val="en-GB" w:eastAsia="en-US"/>
        </w:rPr>
        <w:t xml:space="preserve">UL </w:t>
      </w:r>
      <w:r w:rsidRPr="004C58AA">
        <w:rPr>
          <w:rFonts w:ascii="Times New Roman" w:eastAsia="Times New Roman" w:hAnsi="Times New Roman" w:cs="Times New Roman"/>
          <w:bCs w:val="0"/>
          <w:sz w:val="20"/>
          <w:szCs w:val="20"/>
          <w:lang w:val="en-GB" w:eastAsia="en-US"/>
        </w:rPr>
        <w:t xml:space="preserve">UE throughput </w:t>
      </w:r>
      <w:r>
        <w:rPr>
          <w:rFonts w:ascii="Times New Roman" w:eastAsia="Times New Roman" w:hAnsi="Times New Roman" w:cs="Times New Roman"/>
          <w:bCs w:val="0"/>
          <w:sz w:val="20"/>
          <w:szCs w:val="20"/>
          <w:lang w:val="en-GB" w:eastAsia="en-US"/>
        </w:rPr>
        <w:t xml:space="preserve">per DRB </w:t>
      </w:r>
      <w:r w:rsidRPr="004C58AA">
        <w:rPr>
          <w:rFonts w:ascii="Times New Roman" w:eastAsia="Times New Roman" w:hAnsi="Times New Roman" w:cs="Times New Roman"/>
          <w:bCs w:val="0"/>
          <w:sz w:val="20"/>
          <w:szCs w:val="20"/>
          <w:lang w:val="en-GB" w:eastAsia="en-US"/>
        </w:rPr>
        <w:t xml:space="preserve">defined in Clause </w:t>
      </w:r>
      <w:r w:rsidRPr="001246F8">
        <w:rPr>
          <w:rFonts w:ascii="Times New Roman" w:eastAsia="Times New Roman" w:hAnsi="Times New Roman" w:cs="Times New Roman"/>
          <w:bCs w:val="0"/>
          <w:sz w:val="20"/>
          <w:szCs w:val="20"/>
          <w:lang w:val="en-GB" w:eastAsia="en-US"/>
        </w:rPr>
        <w:t xml:space="preserve">6.3.1.4.2 </w:t>
      </w:r>
      <w:r w:rsidRPr="004C58AA">
        <w:rPr>
          <w:rFonts w:ascii="Times New Roman" w:eastAsia="Times New Roman" w:hAnsi="Times New Roman" w:cs="Times New Roman"/>
          <w:bCs w:val="0"/>
          <w:sz w:val="20"/>
          <w:szCs w:val="20"/>
          <w:lang w:val="en-GB" w:eastAsia="en-US"/>
        </w:rPr>
        <w:t xml:space="preserve">for timely completion of the </w:t>
      </w:r>
      <w:r>
        <w:rPr>
          <w:rFonts w:ascii="Times New Roman" w:eastAsia="Times New Roman" w:hAnsi="Times New Roman" w:cs="Times New Roman"/>
          <w:bCs w:val="0"/>
          <w:sz w:val="20"/>
          <w:szCs w:val="20"/>
          <w:lang w:val="en-GB" w:eastAsia="en-US"/>
        </w:rPr>
        <w:t>Split Architecture</w:t>
      </w:r>
      <w:r w:rsidRPr="004C58AA">
        <w:rPr>
          <w:rFonts w:ascii="Times New Roman" w:eastAsia="Times New Roman" w:hAnsi="Times New Roman" w:cs="Times New Roman"/>
          <w:bCs w:val="0"/>
          <w:sz w:val="20"/>
          <w:szCs w:val="20"/>
          <w:lang w:val="en-GB" w:eastAsia="en-US"/>
        </w:rPr>
        <w:t xml:space="preserve"> WI, as this information is readily available.</w:t>
      </w:r>
      <w:bookmarkEnd w:id="10"/>
      <w:bookmarkEnd w:id="11"/>
      <w:bookmarkEnd w:id="12"/>
      <w:r w:rsidRPr="001246F8">
        <w:rPr>
          <w:rFonts w:ascii="Times New Roman" w:eastAsia="Times New Roman" w:hAnsi="Times New Roman" w:cs="Times New Roman"/>
          <w:bCs w:val="0"/>
          <w:sz w:val="20"/>
          <w:szCs w:val="20"/>
          <w:lang w:val="en-GB" w:eastAsia="en-US"/>
        </w:rPr>
        <w:t xml:space="preserve"> </w:t>
      </w:r>
      <w:r w:rsidR="001D2CAC" w:rsidRPr="004C58AA">
        <w:rPr>
          <w:rFonts w:ascii="Times New Roman" w:eastAsia="Times New Roman" w:hAnsi="Times New Roman" w:cs="Times New Roman"/>
          <w:bCs w:val="0"/>
          <w:sz w:val="20"/>
          <w:szCs w:val="20"/>
          <w:lang w:val="en-GB" w:eastAsia="en-US"/>
        </w:rPr>
        <w:t xml:space="preserve">Average </w:t>
      </w:r>
      <w:r w:rsidR="001D2CAC">
        <w:rPr>
          <w:rFonts w:ascii="Times New Roman" w:eastAsia="Times New Roman" w:hAnsi="Times New Roman" w:cs="Times New Roman"/>
          <w:bCs w:val="0"/>
          <w:sz w:val="20"/>
          <w:szCs w:val="20"/>
          <w:lang w:val="en-GB" w:eastAsia="en-US"/>
        </w:rPr>
        <w:t>DL/</w:t>
      </w:r>
      <w:r w:rsidR="001D2CAC" w:rsidRPr="001246F8">
        <w:rPr>
          <w:rFonts w:ascii="Times New Roman" w:eastAsia="Times New Roman" w:hAnsi="Times New Roman" w:cs="Times New Roman"/>
          <w:bCs w:val="0"/>
          <w:sz w:val="20"/>
          <w:szCs w:val="20"/>
          <w:lang w:val="en-GB" w:eastAsia="en-US"/>
        </w:rPr>
        <w:t xml:space="preserve">UL </w:t>
      </w:r>
      <w:r w:rsidR="001D2CAC" w:rsidRPr="004C58AA">
        <w:rPr>
          <w:rFonts w:ascii="Times New Roman" w:eastAsia="Times New Roman" w:hAnsi="Times New Roman" w:cs="Times New Roman"/>
          <w:bCs w:val="0"/>
          <w:sz w:val="20"/>
          <w:szCs w:val="20"/>
          <w:lang w:val="en-GB" w:eastAsia="en-US"/>
        </w:rPr>
        <w:t xml:space="preserve">UE throughput </w:t>
      </w:r>
      <w:r w:rsidR="001D2CAC">
        <w:rPr>
          <w:rFonts w:ascii="Times New Roman" w:eastAsia="Times New Roman" w:hAnsi="Times New Roman" w:cs="Times New Roman"/>
          <w:bCs w:val="0"/>
          <w:sz w:val="20"/>
          <w:szCs w:val="20"/>
          <w:lang w:val="en-GB" w:eastAsia="en-US"/>
        </w:rPr>
        <w:t>per DRB can be reported from gNB-DU to gNB-CU over F1 interface.</w:t>
      </w:r>
      <w:bookmarkEnd w:id="13"/>
      <w:bookmarkEnd w:id="14"/>
    </w:p>
    <w:p w14:paraId="595F3D08" w14:textId="77777777" w:rsidR="007D6B94" w:rsidRPr="0055105C" w:rsidRDefault="007D6B94" w:rsidP="007D6B94">
      <w:pPr>
        <w:rPr>
          <w:rFonts w:eastAsia="DengXian" w:cs="Calibri"/>
          <w:b/>
          <w:color w:val="008000"/>
          <w:sz w:val="18"/>
        </w:rPr>
      </w:pPr>
    </w:p>
    <w:p w14:paraId="5AB03622" w14:textId="0D02BB38" w:rsidR="00C67441" w:rsidRDefault="007373C0" w:rsidP="00C67441">
      <w:pPr>
        <w:pStyle w:val="Heading2"/>
        <w:ind w:left="0" w:firstLine="0"/>
      </w:pPr>
      <w:r>
        <w:t>UE Packet Delay</w:t>
      </w:r>
    </w:p>
    <w:p w14:paraId="719AA835" w14:textId="16456FD4" w:rsidR="004000A9" w:rsidRDefault="0005557B" w:rsidP="00C67441">
      <w:pPr>
        <w:widowControl w:val="0"/>
        <w:spacing w:before="100" w:beforeAutospacing="1"/>
        <w:rPr>
          <w:lang w:eastAsia="zh-CN"/>
        </w:rPr>
      </w:pPr>
      <w:r>
        <w:rPr>
          <w:lang w:eastAsia="zh-CN"/>
        </w:rPr>
        <w:t xml:space="preserve">As agreed in the last RAN3 meeting, CU-UP provides a consolidated Packet delay metric across </w:t>
      </w:r>
      <w:r w:rsidR="00B65DA5">
        <w:rPr>
          <w:lang w:eastAsia="zh-CN"/>
        </w:rPr>
        <w:t>CU-UP and DU</w:t>
      </w:r>
      <w:r>
        <w:rPr>
          <w:lang w:eastAsia="zh-CN"/>
        </w:rPr>
        <w:t xml:space="preserve"> in a </w:t>
      </w:r>
      <w:r w:rsidR="00151268">
        <w:rPr>
          <w:lang w:eastAsia="zh-CN"/>
        </w:rPr>
        <w:t>split architecture with CU-CP, CU-UP and DU. For a split architecture with only CU and DU, DU provides the packet delay metrics to CU.</w:t>
      </w:r>
    </w:p>
    <w:p w14:paraId="272394B4" w14:textId="6872729B" w:rsidR="00B65DA5" w:rsidRDefault="00B65DA5" w:rsidP="00C67441">
      <w:pPr>
        <w:widowControl w:val="0"/>
        <w:spacing w:before="100" w:beforeAutospacing="1"/>
        <w:rPr>
          <w:lang w:eastAsia="zh-CN"/>
        </w:rPr>
      </w:pPr>
      <w:r>
        <w:rPr>
          <w:lang w:eastAsia="zh-CN"/>
        </w:rPr>
        <w:t xml:space="preserve">Packet Delay has a set of measurements which can be measured in DU and in CU-UP and sent to CU-CP. </w:t>
      </w:r>
      <w:r w:rsidR="00E25415">
        <w:rPr>
          <w:lang w:eastAsia="zh-CN"/>
        </w:rPr>
        <w:t>TS 38.314</w:t>
      </w:r>
      <w:r w:rsidR="006F32ED">
        <w:rPr>
          <w:lang w:eastAsia="zh-CN"/>
        </w:rPr>
        <w:t xml:space="preserve"> provides information on how to calculate Packet Delay in a CU-UP and DU.</w:t>
      </w:r>
    </w:p>
    <w:tbl>
      <w:tblPr>
        <w:tblStyle w:val="TableGrid"/>
        <w:tblW w:w="0" w:type="auto"/>
        <w:tblLook w:val="04A0" w:firstRow="1" w:lastRow="0" w:firstColumn="1" w:lastColumn="0" w:noHBand="0" w:noVBand="1"/>
      </w:tblPr>
      <w:tblGrid>
        <w:gridCol w:w="9350"/>
      </w:tblGrid>
      <w:tr w:rsidR="00B65DA5" w14:paraId="009EB2D2" w14:textId="77777777" w:rsidTr="00E25415">
        <w:trPr>
          <w:trHeight w:val="6372"/>
        </w:trPr>
        <w:tc>
          <w:tcPr>
            <w:tcW w:w="9350" w:type="dxa"/>
          </w:tcPr>
          <w:p w14:paraId="65D82FF5" w14:textId="3C67C0C8" w:rsidR="00B65DA5" w:rsidRDefault="00B65DA5" w:rsidP="00621BB4">
            <w:pPr>
              <w:keepNext/>
              <w:keepLines/>
              <w:spacing w:before="120"/>
              <w:outlineLvl w:val="3"/>
              <w:rPr>
                <w:b/>
                <w:bCs/>
                <w:u w:val="single"/>
              </w:rPr>
            </w:pPr>
            <w:r w:rsidRPr="0098590C">
              <w:rPr>
                <w:b/>
                <w:bCs/>
                <w:u w:val="single"/>
              </w:rPr>
              <w:lastRenderedPageBreak/>
              <w:t xml:space="preserve">TS </w:t>
            </w:r>
            <w:r w:rsidR="00E25415">
              <w:rPr>
                <w:b/>
                <w:bCs/>
                <w:u w:val="single"/>
              </w:rPr>
              <w:t>38.314</w:t>
            </w:r>
          </w:p>
          <w:p w14:paraId="31B4B9B9" w14:textId="77777777" w:rsidR="00B65DA5" w:rsidRDefault="00B65DA5" w:rsidP="00621BB4">
            <w:pPr>
              <w:keepNext/>
              <w:keepLines/>
              <w:spacing w:before="120"/>
              <w:outlineLvl w:val="3"/>
              <w:rPr>
                <w:lang w:eastAsia="zh-CN"/>
              </w:rPr>
            </w:pPr>
          </w:p>
          <w:p w14:paraId="27D5DA6E" w14:textId="77777777" w:rsidR="00E25415" w:rsidRPr="00E25415" w:rsidRDefault="00E25415" w:rsidP="00E25415">
            <w:pPr>
              <w:keepNext/>
              <w:keepLines/>
              <w:spacing w:before="120"/>
              <w:outlineLvl w:val="3"/>
              <w:rPr>
                <w:rFonts w:ascii="Arial" w:hAnsi="Arial"/>
                <w:sz w:val="24"/>
                <w:lang w:eastAsia="ja-JP"/>
              </w:rPr>
            </w:pPr>
            <w:bookmarkStart w:id="15" w:name="_Toc43234904"/>
            <w:bookmarkStart w:id="16" w:name="_Toc43242696"/>
            <w:bookmarkStart w:id="17" w:name="_Toc46328562"/>
            <w:bookmarkStart w:id="18" w:name="_Toc52580200"/>
            <w:bookmarkStart w:id="19" w:name="_Toc162975175"/>
            <w:r w:rsidRPr="00E25415">
              <w:rPr>
                <w:rFonts w:ascii="Arial" w:hAnsi="Arial"/>
                <w:sz w:val="24"/>
                <w:lang w:eastAsia="ja-JP"/>
              </w:rPr>
              <w:t>4.2.1.2</w:t>
            </w:r>
            <w:r w:rsidRPr="00E25415">
              <w:rPr>
                <w:rFonts w:ascii="Arial" w:hAnsi="Arial"/>
                <w:sz w:val="24"/>
                <w:lang w:eastAsia="ja-JP"/>
              </w:rPr>
              <w:tab/>
              <w:t>Packet delay</w:t>
            </w:r>
            <w:bookmarkEnd w:id="15"/>
            <w:bookmarkEnd w:id="16"/>
            <w:bookmarkEnd w:id="17"/>
            <w:bookmarkEnd w:id="18"/>
            <w:bookmarkEnd w:id="19"/>
          </w:p>
          <w:p w14:paraId="52298540" w14:textId="77777777" w:rsidR="00E25415" w:rsidRPr="00E25415" w:rsidRDefault="00E25415" w:rsidP="00E25415">
            <w:pPr>
              <w:keepNext/>
              <w:keepLines/>
              <w:spacing w:before="120"/>
              <w:outlineLvl w:val="3"/>
              <w:rPr>
                <w:rFonts w:ascii="Arial" w:hAnsi="Arial"/>
                <w:sz w:val="24"/>
                <w:lang w:eastAsia="ja-JP"/>
              </w:rPr>
            </w:pPr>
            <w:bookmarkStart w:id="20" w:name="_Toc43234905"/>
            <w:bookmarkStart w:id="21" w:name="_Toc43242697"/>
            <w:bookmarkStart w:id="22" w:name="_Toc46328563"/>
            <w:bookmarkStart w:id="23" w:name="_Toc52580201"/>
            <w:bookmarkStart w:id="24" w:name="_Toc162975176"/>
            <w:r w:rsidRPr="00E25415">
              <w:rPr>
                <w:rFonts w:ascii="Arial" w:hAnsi="Arial"/>
                <w:sz w:val="24"/>
                <w:lang w:eastAsia="ja-JP"/>
              </w:rPr>
              <w:t>4.2.1.2.1</w:t>
            </w:r>
            <w:r w:rsidRPr="00E25415">
              <w:rPr>
                <w:rFonts w:ascii="Arial" w:hAnsi="Arial"/>
                <w:sz w:val="24"/>
                <w:lang w:eastAsia="ja-JP"/>
              </w:rPr>
              <w:tab/>
              <w:t>General</w:t>
            </w:r>
            <w:bookmarkEnd w:id="20"/>
            <w:bookmarkEnd w:id="21"/>
            <w:bookmarkEnd w:id="22"/>
            <w:bookmarkEnd w:id="23"/>
            <w:bookmarkEnd w:id="24"/>
          </w:p>
          <w:p w14:paraId="1DE9D98B" w14:textId="77777777" w:rsidR="00E25415" w:rsidRPr="00443309" w:rsidRDefault="00E25415" w:rsidP="00E25415">
            <w:pPr>
              <w:rPr>
                <w:lang w:eastAsia="zh-CN"/>
              </w:rPr>
            </w:pPr>
            <w:r w:rsidRPr="00443309">
              <w:rPr>
                <w:lang w:eastAsia="zh-CN"/>
              </w:rPr>
              <w:t>Packet delay includes RAN part of delay and CN part of delay.</w:t>
            </w:r>
          </w:p>
          <w:p w14:paraId="2F4B758D" w14:textId="77777777" w:rsidR="00E25415" w:rsidRPr="00443309" w:rsidRDefault="00E25415" w:rsidP="00E25415">
            <w:pPr>
              <w:rPr>
                <w:lang w:eastAsia="zh-CN"/>
              </w:rPr>
            </w:pPr>
            <w:r w:rsidRPr="00443309">
              <w:rPr>
                <w:lang w:eastAsia="zh-CN"/>
              </w:rPr>
              <w:t xml:space="preserve">The RAN part of DL packet delay measurement </w:t>
            </w:r>
            <w:r w:rsidRPr="00443309">
              <w:t>comprises</w:t>
            </w:r>
            <w:r w:rsidRPr="00443309">
              <w:rPr>
                <w:lang w:eastAsia="zh-CN"/>
              </w:rPr>
              <w:t>:</w:t>
            </w:r>
          </w:p>
          <w:p w14:paraId="7CE963B5" w14:textId="77777777" w:rsidR="00E25415" w:rsidRPr="00443309" w:rsidRDefault="00E25415" w:rsidP="00E25415">
            <w:pPr>
              <w:pStyle w:val="B1"/>
              <w:rPr>
                <w:lang w:eastAsia="zh-CN"/>
              </w:rPr>
            </w:pPr>
            <w:r w:rsidRPr="00443309">
              <w:rPr>
                <w:lang w:eastAsia="zh-CN"/>
              </w:rPr>
              <w:t>-</w:t>
            </w:r>
            <w:r w:rsidRPr="00443309">
              <w:rPr>
                <w:lang w:eastAsia="zh-CN"/>
              </w:rPr>
              <w:tab/>
              <w:t>D1 (DL delay in over-the-air interface), referring to Average delay DL air-interface in TS 28.552 [2] 5.1.1.1.1.</w:t>
            </w:r>
          </w:p>
          <w:p w14:paraId="20A30D84" w14:textId="77777777" w:rsidR="00E25415" w:rsidRPr="00443309" w:rsidRDefault="00E25415" w:rsidP="00E25415">
            <w:pPr>
              <w:pStyle w:val="B1"/>
              <w:rPr>
                <w:lang w:eastAsia="zh-CN"/>
              </w:rPr>
            </w:pPr>
            <w:r w:rsidRPr="00443309">
              <w:rPr>
                <w:lang w:eastAsia="zh-CN"/>
              </w:rPr>
              <w:t>-</w:t>
            </w:r>
            <w:r w:rsidRPr="00443309">
              <w:rPr>
                <w:lang w:eastAsia="zh-CN"/>
              </w:rPr>
              <w:tab/>
              <w:t>D2 (DL delay on gNB-DU), referring to Average delay in RLC sublayer of gNB-DU in TS 28.552 [2] 5.1.3.3.3.</w:t>
            </w:r>
          </w:p>
          <w:p w14:paraId="2A4A570C" w14:textId="77777777" w:rsidR="00E25415" w:rsidRPr="00443309" w:rsidRDefault="00E25415" w:rsidP="00E25415">
            <w:pPr>
              <w:pStyle w:val="B1"/>
              <w:rPr>
                <w:lang w:eastAsia="zh-CN"/>
              </w:rPr>
            </w:pPr>
            <w:r w:rsidRPr="00443309">
              <w:rPr>
                <w:lang w:eastAsia="zh-CN"/>
              </w:rPr>
              <w:t>-</w:t>
            </w:r>
            <w:r w:rsidRPr="00443309">
              <w:rPr>
                <w:lang w:eastAsia="zh-CN"/>
              </w:rPr>
              <w:tab/>
              <w:t>D3 (DL delay on F1-U), referring to Average delay on F1-U in TS 28.552 [2] 5.1.3.3.2.</w:t>
            </w:r>
          </w:p>
          <w:p w14:paraId="00FA35E3" w14:textId="77777777" w:rsidR="00E25415" w:rsidRPr="00443309" w:rsidRDefault="00E25415" w:rsidP="00E25415">
            <w:pPr>
              <w:pStyle w:val="B1"/>
              <w:rPr>
                <w:lang w:eastAsia="zh-CN"/>
              </w:rPr>
            </w:pPr>
            <w:r w:rsidRPr="00443309">
              <w:rPr>
                <w:lang w:eastAsia="zh-CN"/>
              </w:rPr>
              <w:t>-</w:t>
            </w:r>
            <w:r w:rsidRPr="00443309">
              <w:rPr>
                <w:lang w:eastAsia="zh-CN"/>
              </w:rPr>
              <w:tab/>
              <w:t>D4 (DL delay in CU-UP), referring to Average delay DL in CU-UP in TS 28.552 [2] 5.1.3.3.1.</w:t>
            </w:r>
          </w:p>
          <w:p w14:paraId="19F206BB" w14:textId="77777777" w:rsidR="00E25415" w:rsidRPr="00443309" w:rsidRDefault="00E25415" w:rsidP="00E25415">
            <w:pPr>
              <w:rPr>
                <w:lang w:eastAsia="zh-CN"/>
              </w:rPr>
            </w:pPr>
            <w:r w:rsidRPr="00443309">
              <w:rPr>
                <w:lang w:eastAsia="zh-CN"/>
              </w:rPr>
              <w:t xml:space="preserve">The DL packet delay measurements, i.e. D1 (the DL delay in over-the-air </w:t>
            </w:r>
            <w:proofErr w:type="gramStart"/>
            <w:r w:rsidRPr="00443309">
              <w:rPr>
                <w:lang w:eastAsia="zh-CN"/>
              </w:rPr>
              <w:t>interface )</w:t>
            </w:r>
            <w:proofErr w:type="gramEnd"/>
            <w:r w:rsidRPr="00443309">
              <w:rPr>
                <w:lang w:eastAsia="zh-CN"/>
              </w:rPr>
              <w:t xml:space="preserve">, D2 (the DL delay in gNB-DU), D3 (the DL delay on F1-U) and D4 (the DL delay in CU-UP), </w:t>
            </w:r>
            <w:r w:rsidRPr="00E25415">
              <w:rPr>
                <w:highlight w:val="yellow"/>
                <w:lang w:eastAsia="zh-CN"/>
              </w:rPr>
              <w:t>should be measured per DRB per UE</w:t>
            </w:r>
            <w:r w:rsidRPr="00443309">
              <w:rPr>
                <w:lang w:eastAsia="zh-CN"/>
              </w:rPr>
              <w:t>.</w:t>
            </w:r>
          </w:p>
          <w:p w14:paraId="74F8EF6D" w14:textId="77777777" w:rsidR="00E25415" w:rsidRPr="00443309" w:rsidRDefault="00E25415" w:rsidP="00E25415">
            <w:pPr>
              <w:pStyle w:val="NO"/>
              <w:rPr>
                <w:lang w:eastAsia="zh-CN"/>
              </w:rPr>
            </w:pPr>
            <w:r w:rsidRPr="00443309">
              <w:rPr>
                <w:lang w:eastAsia="zh-CN"/>
              </w:rPr>
              <w:t>NOTE:</w:t>
            </w:r>
            <w:r w:rsidRPr="00443309">
              <w:rPr>
                <w:lang w:eastAsia="zh-CN"/>
              </w:rPr>
              <w:tab/>
              <w:t>The delay measurements D1, D2 and D4 are also applicable for EUTRA in case of EN-DC related DL delay measurements on the MN side.</w:t>
            </w:r>
          </w:p>
          <w:p w14:paraId="0D06167C" w14:textId="77777777" w:rsidR="00E25415" w:rsidRPr="00443309" w:rsidRDefault="00E25415" w:rsidP="00E25415">
            <w:pPr>
              <w:rPr>
                <w:lang w:eastAsia="zh-CN"/>
              </w:rPr>
            </w:pPr>
            <w:r w:rsidRPr="00443309">
              <w:rPr>
                <w:lang w:eastAsia="zh-CN"/>
              </w:rPr>
              <w:t xml:space="preserve">The RAN part (including UE) of UL packet delay measurement </w:t>
            </w:r>
            <w:r w:rsidRPr="00443309">
              <w:t>comprises</w:t>
            </w:r>
            <w:r w:rsidRPr="00443309">
              <w:rPr>
                <w:lang w:eastAsia="zh-CN"/>
              </w:rPr>
              <w:t>:</w:t>
            </w:r>
          </w:p>
          <w:p w14:paraId="3D9941E1" w14:textId="77777777" w:rsidR="00E25415" w:rsidRPr="00443309" w:rsidRDefault="00E25415" w:rsidP="00E25415">
            <w:pPr>
              <w:pStyle w:val="B1"/>
              <w:rPr>
                <w:lang w:eastAsia="zh-CN"/>
              </w:rPr>
            </w:pPr>
            <w:r w:rsidRPr="00443309">
              <w:rPr>
                <w:lang w:eastAsia="zh-CN"/>
              </w:rPr>
              <w:t>-</w:t>
            </w:r>
            <w:r w:rsidRPr="00443309">
              <w:rPr>
                <w:lang w:eastAsia="zh-CN"/>
              </w:rPr>
              <w:tab/>
              <w:t>D1 (UL PDCP packet average delay, as defined in clause 4.3.1.1).</w:t>
            </w:r>
          </w:p>
          <w:p w14:paraId="3B811C5F" w14:textId="77777777" w:rsidR="00E25415" w:rsidRPr="00443309" w:rsidRDefault="00E25415" w:rsidP="00E25415">
            <w:pPr>
              <w:pStyle w:val="B1"/>
              <w:rPr>
                <w:lang w:eastAsia="zh-CN"/>
              </w:rPr>
            </w:pPr>
            <w:r w:rsidRPr="00443309">
              <w:rPr>
                <w:lang w:eastAsia="zh-CN"/>
              </w:rPr>
              <w:t>-</w:t>
            </w:r>
            <w:r w:rsidRPr="00443309">
              <w:rPr>
                <w:lang w:eastAsia="zh-CN"/>
              </w:rPr>
              <w:tab/>
              <w:t>D2.1 (average over-the-air interface packet delay, as defined in 4.2.1.2.2).</w:t>
            </w:r>
          </w:p>
          <w:p w14:paraId="632A34DD" w14:textId="77777777" w:rsidR="00E25415" w:rsidRPr="00443309" w:rsidRDefault="00E25415" w:rsidP="00E25415">
            <w:pPr>
              <w:pStyle w:val="B1"/>
              <w:rPr>
                <w:lang w:eastAsia="zh-CN"/>
              </w:rPr>
            </w:pPr>
            <w:r w:rsidRPr="00443309">
              <w:rPr>
                <w:lang w:eastAsia="zh-CN"/>
              </w:rPr>
              <w:t>-</w:t>
            </w:r>
            <w:r w:rsidRPr="00443309">
              <w:rPr>
                <w:lang w:eastAsia="zh-CN"/>
              </w:rPr>
              <w:tab/>
              <w:t>D2.2 (average RLC packet delay, as defined in 4.2.1.2.3).</w:t>
            </w:r>
          </w:p>
          <w:p w14:paraId="653ADFA5" w14:textId="77777777" w:rsidR="00E25415" w:rsidRPr="00443309" w:rsidRDefault="00E25415" w:rsidP="00E25415">
            <w:pPr>
              <w:pStyle w:val="B1"/>
              <w:rPr>
                <w:lang w:eastAsia="zh-CN"/>
              </w:rPr>
            </w:pPr>
            <w:r w:rsidRPr="00443309">
              <w:rPr>
                <w:lang w:eastAsia="zh-CN"/>
              </w:rPr>
              <w:t>-</w:t>
            </w:r>
            <w:r w:rsidRPr="00443309">
              <w:rPr>
                <w:lang w:eastAsia="zh-CN"/>
              </w:rPr>
              <w:tab/>
              <w:t>D2.3 (average</w:t>
            </w:r>
            <w:r w:rsidRPr="00443309">
              <w:t xml:space="preserve"> delay UL on F1-U, it is measured using </w:t>
            </w:r>
            <w:r w:rsidRPr="00443309">
              <w:rPr>
                <w:lang w:eastAsia="zh-CN"/>
              </w:rPr>
              <w:t>the same metric as the average</w:t>
            </w:r>
            <w:r w:rsidRPr="00443309">
              <w:t xml:space="preserve"> delay DL on F1-U</w:t>
            </w:r>
            <w:r w:rsidRPr="00443309">
              <w:rPr>
                <w:lang w:eastAsia="zh-CN"/>
              </w:rPr>
              <w:t xml:space="preserve"> defined in TS 28.552 [2] clause 5.1.3.3.2).</w:t>
            </w:r>
          </w:p>
          <w:p w14:paraId="1EA2A339" w14:textId="77777777" w:rsidR="00E25415" w:rsidRPr="00443309" w:rsidRDefault="00E25415" w:rsidP="00E25415">
            <w:pPr>
              <w:pStyle w:val="B1"/>
              <w:rPr>
                <w:lang w:eastAsia="zh-CN"/>
              </w:rPr>
            </w:pPr>
            <w:r w:rsidRPr="00443309">
              <w:rPr>
                <w:lang w:eastAsia="zh-CN"/>
              </w:rPr>
              <w:t>-</w:t>
            </w:r>
            <w:r w:rsidRPr="00443309">
              <w:rPr>
                <w:lang w:eastAsia="zh-CN"/>
              </w:rPr>
              <w:tab/>
              <w:t>D2.4 (average PDCP re-ordering delay, as defined in 4.2.1.2.4).</w:t>
            </w:r>
          </w:p>
          <w:p w14:paraId="605C72DC" w14:textId="77777777" w:rsidR="00E25415" w:rsidRPr="00443309" w:rsidRDefault="00E25415" w:rsidP="00E25415">
            <w:pPr>
              <w:rPr>
                <w:lang w:eastAsia="zh-CN"/>
              </w:rPr>
            </w:pPr>
            <w:r w:rsidRPr="00443309">
              <w:rPr>
                <w:lang w:eastAsia="zh-CN"/>
              </w:rPr>
              <w:t xml:space="preserve">The UL packet delay measurements, i.e. D1(UL PDCP packet average delay), D2.1(average over-the-air interface packet delay), D2.2(average RLC packet delay), D2.3(average delay UL on F1-U) and D2.4(average PDCP re-ordering delay), </w:t>
            </w:r>
            <w:r w:rsidRPr="00E25415">
              <w:rPr>
                <w:highlight w:val="yellow"/>
                <w:lang w:eastAsia="zh-CN"/>
              </w:rPr>
              <w:t>should be measured per DRB per UE</w:t>
            </w:r>
            <w:r w:rsidRPr="00443309">
              <w:rPr>
                <w:lang w:eastAsia="zh-CN"/>
              </w:rPr>
              <w:t>. The unit of D1, D2.1, D2.2, D2.3 and D2.4 is 0.1ms.</w:t>
            </w:r>
          </w:p>
          <w:p w14:paraId="1594982D" w14:textId="77777777" w:rsidR="00B65DA5" w:rsidRDefault="00B65DA5" w:rsidP="00621BB4">
            <w:pPr>
              <w:keepNext/>
              <w:keepLines/>
              <w:spacing w:before="120"/>
              <w:outlineLvl w:val="3"/>
            </w:pPr>
          </w:p>
        </w:tc>
      </w:tr>
    </w:tbl>
    <w:p w14:paraId="04C07C3E" w14:textId="250F9DD6" w:rsidR="00B039E8" w:rsidRDefault="00E25415" w:rsidP="0023480F">
      <w:pPr>
        <w:pStyle w:val="Observation"/>
      </w:pPr>
      <w:bookmarkStart w:id="25" w:name="_Toc197553097"/>
      <w:bookmarkStart w:id="26" w:name="_Toc197553351"/>
      <w:bookmarkStart w:id="27" w:name="_Toc197553430"/>
      <w:r>
        <w:t xml:space="preserve">Average DL/UL UE </w:t>
      </w:r>
      <w:r w:rsidR="003C1175">
        <w:t>Packet Delay measurements</w:t>
      </w:r>
      <w:r>
        <w:t xml:space="preserve"> per DRB per UE is available in TS </w:t>
      </w:r>
      <w:r w:rsidR="006F32ED">
        <w:t>38.314.</w:t>
      </w:r>
      <w:bookmarkEnd w:id="25"/>
      <w:bookmarkEnd w:id="26"/>
      <w:bookmarkEnd w:id="27"/>
      <w:r w:rsidR="006F32ED">
        <w:t xml:space="preserve"> </w:t>
      </w:r>
    </w:p>
    <w:p w14:paraId="4A3FCDCE" w14:textId="77777777" w:rsidR="00B039E8" w:rsidRPr="00B039E8" w:rsidRDefault="00B039E8" w:rsidP="00B039E8">
      <w:pPr>
        <w:pStyle w:val="PropObs"/>
        <w:numPr>
          <w:ilvl w:val="0"/>
          <w:numId w:val="55"/>
        </w:numPr>
      </w:pPr>
      <w:bookmarkStart w:id="28" w:name="_Toc197553101"/>
      <w:bookmarkStart w:id="29" w:name="_Toc197553355"/>
      <w:r>
        <w:t>Packet Delay measurements for split architecture can refer to TS 38.314 for per DRB per UE in both gNB-DU and gNB-CU-UP.</w:t>
      </w:r>
      <w:bookmarkEnd w:id="28"/>
      <w:bookmarkEnd w:id="29"/>
    </w:p>
    <w:p w14:paraId="19EA3D56" w14:textId="77777777" w:rsidR="00B039E8" w:rsidRPr="00B039E8" w:rsidRDefault="00B039E8" w:rsidP="00B039E8"/>
    <w:p w14:paraId="6520B12A" w14:textId="61A9F171" w:rsidR="00301036" w:rsidRPr="00301036" w:rsidRDefault="00301036" w:rsidP="00301036">
      <w:pPr>
        <w:widowControl w:val="0"/>
        <w:spacing w:before="100" w:beforeAutospacing="1"/>
        <w:rPr>
          <w:b/>
          <w:bCs/>
          <w:u w:val="single"/>
        </w:rPr>
      </w:pPr>
      <w:r w:rsidRPr="00301036">
        <w:rPr>
          <w:b/>
          <w:bCs/>
          <w:u w:val="single"/>
          <w:lang w:eastAsia="zh-CN"/>
        </w:rPr>
        <w:t>QoS Monitoring</w:t>
      </w:r>
    </w:p>
    <w:p w14:paraId="794E25B4" w14:textId="60786925" w:rsidR="006F32ED" w:rsidRDefault="006F32ED" w:rsidP="006F32ED">
      <w:r>
        <w:t>The Packet Delay measurements can be reported from DU to CU-CP and from CU-UP to CU-CP and CU-CP performs the aggregation of the Packet Delay metrics reported from CU-UP and DU. However companies commented that using the existing QoS Monitoring framework, DU can report the Packet Delay metrics to CU-UP via F1-U and CU-UP can aggregate the packet delay and report to CU-CP.</w:t>
      </w:r>
      <w:r w:rsidR="00301036">
        <w:t xml:space="preserve"> In the current QoS Monitoring framework, monitoring of delay is initiated in DU via F1AP UE Context Setup and Modification messages.</w:t>
      </w:r>
    </w:p>
    <w:p w14:paraId="6E3A474C" w14:textId="6326F208" w:rsidR="00301036" w:rsidRDefault="00301036" w:rsidP="0023480F">
      <w:pPr>
        <w:pStyle w:val="Observation"/>
      </w:pPr>
      <w:bookmarkStart w:id="30" w:name="_Toc197553098"/>
      <w:bookmarkStart w:id="31" w:name="_Toc197553352"/>
      <w:bookmarkStart w:id="32" w:name="_Toc197553431"/>
      <w:r>
        <w:lastRenderedPageBreak/>
        <w:t>Individual Packet Delay measurements can be reported from DU to CU-CP and from CU-UP to CU-CP where CU-CP aggregates the reported measurements for the overall Packet delay. Alternatively, QoS Monitoring framework can be reused where DU reports Packet Delay measurement to CU-UP via F1-U and CU-UP aggregates its own Packet Delay measurement with DU’s and sends final Packet delay to CU-CP.</w:t>
      </w:r>
      <w:bookmarkEnd w:id="30"/>
      <w:bookmarkEnd w:id="31"/>
      <w:bookmarkEnd w:id="32"/>
      <w:r>
        <w:t xml:space="preserve"> </w:t>
      </w:r>
    </w:p>
    <w:p w14:paraId="6C35D8EB" w14:textId="185C3934" w:rsidR="00301036" w:rsidRDefault="00301036" w:rsidP="00883528">
      <w:r>
        <w:t>The issues which we foresee with reusing the QoS Monitoring framework are the following:</w:t>
      </w:r>
    </w:p>
    <w:p w14:paraId="70047A96" w14:textId="47D5879B" w:rsidR="00301036" w:rsidRDefault="00301036" w:rsidP="00883528">
      <w:pPr>
        <w:pStyle w:val="ListParagraph"/>
        <w:numPr>
          <w:ilvl w:val="0"/>
          <w:numId w:val="53"/>
        </w:numPr>
      </w:pPr>
      <w:r>
        <w:t>QoS Monitoring and AI/ML data Collection cannot start and stop reporting of the packet delay individually as the same IE is reused for both use cases.</w:t>
      </w:r>
    </w:p>
    <w:p w14:paraId="5011411F" w14:textId="1385BDA1" w:rsidR="00A83820" w:rsidRDefault="00883528" w:rsidP="00883528">
      <w:pPr>
        <w:pStyle w:val="ListParagraph"/>
        <w:numPr>
          <w:ilvl w:val="0"/>
          <w:numId w:val="53"/>
        </w:numPr>
      </w:pPr>
      <w:r>
        <w:t>Data Collection Request message over Xn may or may not trigger a corresponding UE associated message over F1 to trigger Packet delay monitoring which is not synchronized behaviour.</w:t>
      </w:r>
    </w:p>
    <w:p w14:paraId="18522825" w14:textId="6D2A8FF4" w:rsidR="00301036" w:rsidRDefault="00301036" w:rsidP="00883528">
      <w:pPr>
        <w:pStyle w:val="ListParagraph"/>
        <w:numPr>
          <w:ilvl w:val="0"/>
          <w:numId w:val="53"/>
        </w:numPr>
      </w:pPr>
      <w:r>
        <w:t xml:space="preserve">Different messages </w:t>
      </w:r>
      <w:r w:rsidR="00A83820">
        <w:t xml:space="preserve">like NGAP for QoS Monitoring whereas XnAP for UE Performance feedback </w:t>
      </w:r>
      <w:proofErr w:type="gramStart"/>
      <w:r w:rsidR="00A83820">
        <w:t>are</w:t>
      </w:r>
      <w:proofErr w:type="gramEnd"/>
      <w:r w:rsidR="00A83820">
        <w:t xml:space="preserve"> used to trigger Packet Delay monitoring in DU, which causes ambiguity.</w:t>
      </w:r>
    </w:p>
    <w:p w14:paraId="26E2B161" w14:textId="2E857883" w:rsidR="00A83820" w:rsidRDefault="00A83820" w:rsidP="00883528">
      <w:pPr>
        <w:pStyle w:val="ListParagraph"/>
        <w:numPr>
          <w:ilvl w:val="0"/>
          <w:numId w:val="53"/>
        </w:numPr>
      </w:pPr>
      <w:r>
        <w:t>It is not possible to provide different frequency of reporting for QoS Monitoring and UE Performance feedback.</w:t>
      </w:r>
    </w:p>
    <w:p w14:paraId="5D369B2C" w14:textId="0D8E6F6D" w:rsidR="00A83820" w:rsidRDefault="00A83820" w:rsidP="00883528">
      <w:pPr>
        <w:pStyle w:val="ListParagraph"/>
        <w:numPr>
          <w:ilvl w:val="0"/>
          <w:numId w:val="53"/>
        </w:numPr>
      </w:pPr>
      <w:r>
        <w:t xml:space="preserve">It is not possible to monitor only DL or only UL for a particular use case. </w:t>
      </w:r>
    </w:p>
    <w:p w14:paraId="60052A3B" w14:textId="0C9E50CB" w:rsidR="00A83820" w:rsidRDefault="00883528" w:rsidP="00301036">
      <w:r>
        <w:t xml:space="preserve">Due to the above issues, we think it is better </w:t>
      </w:r>
      <w:r w:rsidR="00B039E8">
        <w:t>not to reuse the QoS Monitoring procedures and trigger UE packet delay monitoring independently for UE Performance feedback by introducing Data Collection Request, Response and Update message over F1.</w:t>
      </w:r>
    </w:p>
    <w:p w14:paraId="303559E3" w14:textId="5C94AA1B" w:rsidR="00B039E8" w:rsidRPr="00B039E8" w:rsidRDefault="00B039E8" w:rsidP="00B039E8">
      <w:pPr>
        <w:pStyle w:val="PropObs"/>
      </w:pPr>
      <w:bookmarkStart w:id="33" w:name="_Toc197553102"/>
      <w:bookmarkStart w:id="34" w:name="_Toc197553356"/>
      <w:r>
        <w:t>Due to issues listed above, we prefer to configure, start and stop UE Packet delay monitoring in gNB-DU for UE Performance feedback for NG-RAN AI/ML use cases independent of QoS Monitoring framework via Data Collection Request and Response message over F1.</w:t>
      </w:r>
      <w:bookmarkEnd w:id="33"/>
      <w:bookmarkEnd w:id="34"/>
      <w:r>
        <w:t xml:space="preserve"> </w:t>
      </w:r>
    </w:p>
    <w:p w14:paraId="5ABC039C" w14:textId="77777777" w:rsidR="00B039E8" w:rsidRDefault="00B039E8" w:rsidP="00301036"/>
    <w:p w14:paraId="3C73A69B" w14:textId="64EF62C6" w:rsidR="00B039E8" w:rsidRDefault="00B039E8" w:rsidP="00B039E8">
      <w:pPr>
        <w:pStyle w:val="PropObs"/>
      </w:pPr>
      <w:bookmarkStart w:id="35" w:name="_Toc197553103"/>
      <w:bookmarkStart w:id="36" w:name="_Toc197553357"/>
      <w:r>
        <w:t>Data Collection Request/Response and Update message can be use</w:t>
      </w:r>
      <w:r w:rsidR="00F30946">
        <w:t>d</w:t>
      </w:r>
      <w:r>
        <w:t xml:space="preserve"> to configure Packet Delay reporting over E1.</w:t>
      </w:r>
      <w:bookmarkEnd w:id="35"/>
      <w:bookmarkEnd w:id="36"/>
    </w:p>
    <w:p w14:paraId="6F2BA81E" w14:textId="77777777" w:rsidR="00B039E8" w:rsidRDefault="00B039E8" w:rsidP="00B039E8">
      <w:pPr>
        <w:pStyle w:val="ListParagraph"/>
      </w:pPr>
    </w:p>
    <w:p w14:paraId="391E4031" w14:textId="520B01A2" w:rsidR="00151268" w:rsidRDefault="00151268" w:rsidP="00151268">
      <w:pPr>
        <w:pStyle w:val="Heading2"/>
        <w:ind w:left="0" w:firstLine="0"/>
      </w:pPr>
      <w:r>
        <w:t>UE Packet Loss</w:t>
      </w:r>
    </w:p>
    <w:p w14:paraId="42B96D00" w14:textId="77777777" w:rsidR="00151268" w:rsidRDefault="00151268" w:rsidP="00151268"/>
    <w:p w14:paraId="7C36F41A" w14:textId="37B45B4E" w:rsidR="00B039E8" w:rsidRDefault="00B039E8" w:rsidP="00B039E8">
      <w:r>
        <w:t>Unfortunately, Average UE Packet Loss at both UL and DL is not well defined in both TS 28.558 and TS 38.314. DL UE Packet Loss Rate in Uu interface is available in TS 28.558 Clause 6</w:t>
      </w:r>
      <w:r w:rsidRPr="00B102D2">
        <w:t>.</w:t>
      </w:r>
      <w:r>
        <w:t>3.1.2</w:t>
      </w:r>
      <w:r>
        <w:rPr>
          <w:color w:val="000000"/>
        </w:rPr>
        <w:t>.1 at per DRB per UE</w:t>
      </w:r>
      <w:r w:rsidR="0023480F">
        <w:rPr>
          <w:color w:val="000000"/>
        </w:rPr>
        <w:t xml:space="preserve"> level</w:t>
      </w:r>
      <w:r>
        <w:rPr>
          <w:color w:val="000000"/>
        </w:rPr>
        <w:t xml:space="preserve">. Whereas similar UL UE Packet Loss Rate in Uu interface is not available. Instead, </w:t>
      </w:r>
      <w:r w:rsidRPr="009C0D0C">
        <w:rPr>
          <w:color w:val="000000"/>
        </w:rPr>
        <w:t>UL PDCP SDU Loss Rate</w:t>
      </w:r>
      <w:r>
        <w:rPr>
          <w:color w:val="000000"/>
        </w:rPr>
        <w:t xml:space="preserve"> is available in </w:t>
      </w:r>
      <w:r>
        <w:t xml:space="preserve">TS 28.558 Clause </w:t>
      </w:r>
      <w:r w:rsidRPr="009C0D0C">
        <w:rPr>
          <w:color w:val="000000"/>
        </w:rPr>
        <w:t>6.3.1.3.1</w:t>
      </w:r>
      <w:r>
        <w:rPr>
          <w:color w:val="000000"/>
        </w:rPr>
        <w:t xml:space="preserve"> which provides combined Packet loss </w:t>
      </w:r>
      <w:r w:rsidRPr="009C0D0C">
        <w:rPr>
          <w:color w:val="000000"/>
        </w:rPr>
        <w:t>including any packet losses in the air interface, in the gNB-CU and on the F1-U interface</w:t>
      </w:r>
      <w:r>
        <w:rPr>
          <w:color w:val="000000"/>
        </w:rPr>
        <w:t xml:space="preserve">. Since UL and DL Packet Loss is not available at the same layer, we propose to report only </w:t>
      </w:r>
      <w:r>
        <w:t xml:space="preserve">DL UE Packet Loss Rate in Uu interface for Rel19 at per </w:t>
      </w:r>
      <w:r w:rsidR="0023480F">
        <w:t>DRB per UE level</w:t>
      </w:r>
      <w:r>
        <w:t xml:space="preserve">. </w:t>
      </w:r>
    </w:p>
    <w:tbl>
      <w:tblPr>
        <w:tblStyle w:val="TableGrid"/>
        <w:tblW w:w="0" w:type="auto"/>
        <w:tblLook w:val="04A0" w:firstRow="1" w:lastRow="0" w:firstColumn="1" w:lastColumn="0" w:noHBand="0" w:noVBand="1"/>
      </w:tblPr>
      <w:tblGrid>
        <w:gridCol w:w="9350"/>
      </w:tblGrid>
      <w:tr w:rsidR="00B039E8" w14:paraId="06E022D3" w14:textId="77777777" w:rsidTr="00621BB4">
        <w:tc>
          <w:tcPr>
            <w:tcW w:w="9350" w:type="dxa"/>
          </w:tcPr>
          <w:p w14:paraId="633F903D" w14:textId="77777777" w:rsidR="00B039E8" w:rsidRDefault="00B039E8" w:rsidP="00621BB4">
            <w:pPr>
              <w:keepNext/>
              <w:keepLines/>
              <w:spacing w:before="120"/>
              <w:outlineLvl w:val="3"/>
              <w:rPr>
                <w:b/>
                <w:bCs/>
                <w:u w:val="single"/>
              </w:rPr>
            </w:pPr>
            <w:r w:rsidRPr="0098590C">
              <w:rPr>
                <w:b/>
                <w:bCs/>
                <w:u w:val="single"/>
              </w:rPr>
              <w:t xml:space="preserve">TS </w:t>
            </w:r>
            <w:r>
              <w:rPr>
                <w:b/>
                <w:bCs/>
                <w:u w:val="single"/>
              </w:rPr>
              <w:t xml:space="preserve">28.558 </w:t>
            </w:r>
          </w:p>
          <w:p w14:paraId="188D6BAC" w14:textId="77777777" w:rsidR="00B039E8" w:rsidRDefault="00B039E8" w:rsidP="00621BB4"/>
          <w:p w14:paraId="04687476" w14:textId="77777777" w:rsidR="00B039E8" w:rsidRPr="009C0D0C" w:rsidRDefault="00B039E8" w:rsidP="00621BB4">
            <w:pPr>
              <w:keepNext/>
              <w:keepLines/>
              <w:overflowPunct/>
              <w:autoSpaceDE/>
              <w:autoSpaceDN/>
              <w:adjustRightInd/>
              <w:spacing w:before="120"/>
              <w:textAlignment w:val="auto"/>
              <w:outlineLvl w:val="4"/>
              <w:rPr>
                <w:rFonts w:ascii="Arial" w:eastAsia="SimSun" w:hAnsi="Arial"/>
                <w:sz w:val="22"/>
              </w:rPr>
            </w:pPr>
            <w:bookmarkStart w:id="37" w:name="_Toc193453766"/>
            <w:r w:rsidRPr="009C0D0C">
              <w:rPr>
                <w:rFonts w:ascii="Arial" w:eastAsia="SimSun" w:hAnsi="Arial"/>
                <w:sz w:val="22"/>
              </w:rPr>
              <w:t>6.3.1.2</w:t>
            </w:r>
            <w:r w:rsidRPr="009C0D0C">
              <w:rPr>
                <w:rFonts w:ascii="Arial" w:eastAsia="SimSun" w:hAnsi="Arial"/>
                <w:color w:val="000000"/>
                <w:sz w:val="22"/>
              </w:rPr>
              <w:t>.1</w:t>
            </w:r>
            <w:r w:rsidRPr="009C0D0C">
              <w:rPr>
                <w:rFonts w:ascii="Arial" w:eastAsia="SimSun" w:hAnsi="Arial"/>
                <w:sz w:val="22"/>
              </w:rPr>
              <w:tab/>
              <w:t xml:space="preserve">DL </w:t>
            </w:r>
            <w:r w:rsidRPr="009C0D0C">
              <w:rPr>
                <w:rFonts w:ascii="Arial" w:eastAsia="SimSun" w:hAnsi="Arial" w:hint="eastAsia"/>
                <w:noProof/>
                <w:sz w:val="22"/>
                <w:lang w:eastAsia="ja-JP"/>
              </w:rPr>
              <w:t>Packet</w:t>
            </w:r>
            <w:r w:rsidRPr="009C0D0C">
              <w:rPr>
                <w:rFonts w:ascii="Arial" w:eastAsia="SimSun" w:hAnsi="Arial"/>
                <w:sz w:val="22"/>
              </w:rPr>
              <w:t xml:space="preserve"> Loss Rate on Uu</w:t>
            </w:r>
            <w:bookmarkEnd w:id="37"/>
          </w:p>
          <w:p w14:paraId="36489794" w14:textId="77777777" w:rsidR="00B039E8" w:rsidRPr="009C0D0C" w:rsidRDefault="00B039E8" w:rsidP="00621BB4">
            <w:pPr>
              <w:ind w:left="568" w:hanging="284"/>
              <w:rPr>
                <w:rFonts w:eastAsia="SimSun"/>
              </w:rPr>
            </w:pPr>
            <w:r w:rsidRPr="009C0D0C">
              <w:rPr>
                <w:rFonts w:eastAsia="SimSun"/>
              </w:rPr>
              <w:t>a)</w:t>
            </w:r>
            <w:r w:rsidRPr="009C0D0C">
              <w:rPr>
                <w:rFonts w:eastAsia="SimSun"/>
              </w:rPr>
              <w:tab/>
              <w:t xml:space="preserve">This measurement provides the DL Packet (i.e., RLC SDU) Loss rate on Uu interface. The measurement is split into subcounters per QoS level (mapped 5QI or QCI in EN-DC architecture [16]) and </w:t>
            </w:r>
            <w:r w:rsidRPr="0023480F">
              <w:rPr>
                <w:rFonts w:eastAsia="SimSun"/>
              </w:rPr>
              <w:t>per supported S-NSSAI.</w:t>
            </w:r>
            <w:r w:rsidRPr="009C0D0C">
              <w:rPr>
                <w:rFonts w:eastAsia="SimSun"/>
              </w:rPr>
              <w:t xml:space="preserve"> This measurement is also referred to as </w:t>
            </w:r>
            <w:r w:rsidRPr="009C0D0C">
              <w:rPr>
                <w:rFonts w:eastAsia="SimSun" w:hint="eastAsia"/>
                <w:lang w:eastAsia="zh-CN"/>
              </w:rPr>
              <w:t>DL</w:t>
            </w:r>
            <w:r w:rsidRPr="009C0D0C">
              <w:rPr>
                <w:rFonts w:eastAsia="SimSun"/>
              </w:rPr>
              <w:t xml:space="preserve"> M7 in TS 37.320 [9].</w:t>
            </w:r>
          </w:p>
          <w:p w14:paraId="19EBD1E6" w14:textId="77777777" w:rsidR="00B039E8" w:rsidRDefault="00B039E8" w:rsidP="00621BB4"/>
        </w:tc>
      </w:tr>
    </w:tbl>
    <w:p w14:paraId="5FA4A9F4" w14:textId="77777777" w:rsidR="00B039E8" w:rsidRDefault="00B039E8" w:rsidP="00B039E8"/>
    <w:p w14:paraId="4B18E369" w14:textId="442D7BEF" w:rsidR="00B039E8" w:rsidRDefault="00B039E8" w:rsidP="0023480F">
      <w:pPr>
        <w:pStyle w:val="Observation"/>
      </w:pPr>
      <w:bookmarkStart w:id="38" w:name="_Toc197520860"/>
      <w:bookmarkStart w:id="39" w:name="_Toc197520985"/>
      <w:bookmarkStart w:id="40" w:name="_Toc197521042"/>
      <w:bookmarkStart w:id="41" w:name="_Toc197553099"/>
      <w:bookmarkStart w:id="42" w:name="_Toc197553353"/>
      <w:bookmarkStart w:id="43" w:name="_Toc197553432"/>
      <w:r>
        <w:t xml:space="preserve">TS 28.558 Clause 6.3.1.2.1 supports DL Packet Loss Rate on Uu interface at per DRB per UE level. Similar UL Packet Loss Rate on Uu interface is not available. Instead, </w:t>
      </w:r>
      <w:r w:rsidRPr="009C0D0C">
        <w:rPr>
          <w:color w:val="000000"/>
        </w:rPr>
        <w:t>UL PDCP SDU Loss Rate</w:t>
      </w:r>
      <w:r>
        <w:rPr>
          <w:color w:val="000000"/>
        </w:rPr>
        <w:t xml:space="preserve"> is </w:t>
      </w:r>
      <w:r>
        <w:rPr>
          <w:color w:val="000000"/>
        </w:rPr>
        <w:lastRenderedPageBreak/>
        <w:t xml:space="preserve">available in </w:t>
      </w:r>
      <w:r>
        <w:t xml:space="preserve">TS 28.558 Clause </w:t>
      </w:r>
      <w:r w:rsidRPr="009C0D0C">
        <w:rPr>
          <w:color w:val="000000"/>
        </w:rPr>
        <w:t>6.3.1.3.1</w:t>
      </w:r>
      <w:r>
        <w:rPr>
          <w:color w:val="000000"/>
        </w:rPr>
        <w:t xml:space="preserve"> which provides combined Packet loss </w:t>
      </w:r>
      <w:r w:rsidRPr="009C0D0C">
        <w:rPr>
          <w:color w:val="000000"/>
        </w:rPr>
        <w:t>including any packet losses in the air interface, in the gNB-CU and on the F1-U interface</w:t>
      </w:r>
      <w:bookmarkEnd w:id="38"/>
      <w:bookmarkEnd w:id="39"/>
      <w:bookmarkEnd w:id="40"/>
      <w:bookmarkEnd w:id="41"/>
      <w:bookmarkEnd w:id="42"/>
      <w:bookmarkEnd w:id="43"/>
    </w:p>
    <w:p w14:paraId="14D910F5" w14:textId="77777777" w:rsidR="00B039E8" w:rsidRDefault="00B039E8" w:rsidP="00B039E8"/>
    <w:p w14:paraId="666C4A5D" w14:textId="44943665" w:rsidR="00B039E8" w:rsidRPr="001246F8" w:rsidRDefault="00B039E8" w:rsidP="0023480F">
      <w:pPr>
        <w:pStyle w:val="PropObs"/>
      </w:pPr>
      <w:bookmarkStart w:id="44" w:name="_Toc197520863"/>
      <w:bookmarkStart w:id="45" w:name="_Toc197521180"/>
      <w:bookmarkStart w:id="46" w:name="_Toc197522349"/>
      <w:bookmarkStart w:id="47" w:name="_Toc197553104"/>
      <w:bookmarkStart w:id="48" w:name="_Toc197553358"/>
      <w:r w:rsidRPr="001246F8">
        <w:t xml:space="preserve">Since UL and DL Packet Loss </w:t>
      </w:r>
      <w:r>
        <w:t xml:space="preserve">Rate </w:t>
      </w:r>
      <w:r w:rsidRPr="001246F8">
        <w:t xml:space="preserve">is not available at the same layer, RAN3 to agree to </w:t>
      </w:r>
      <w:r>
        <w:t>report only</w:t>
      </w:r>
      <w:r w:rsidRPr="001246F8">
        <w:t xml:space="preserve"> DL UE Packet Loss in Uu interface </w:t>
      </w:r>
      <w:r>
        <w:t xml:space="preserve">from </w:t>
      </w:r>
      <w:r w:rsidRPr="00056FE7">
        <w:t>TS 28.558 Clause 6.3.1.</w:t>
      </w:r>
      <w:r>
        <w:t>2</w:t>
      </w:r>
      <w:r w:rsidRPr="00056FE7">
        <w:t xml:space="preserve">.1 </w:t>
      </w:r>
      <w:r w:rsidRPr="001246F8">
        <w:t xml:space="preserve">for Rel19 at per </w:t>
      </w:r>
      <w:r w:rsidR="0023480F">
        <w:t>DRB per UE</w:t>
      </w:r>
      <w:r w:rsidRPr="001246F8">
        <w:t xml:space="preserve"> level </w:t>
      </w:r>
      <w:r w:rsidR="0023480F">
        <w:t xml:space="preserve">over F1 interface </w:t>
      </w:r>
      <w:r w:rsidRPr="001246F8">
        <w:t>and wait for SA5 LS response for UL UE Packet Loss in Uu interface.</w:t>
      </w:r>
      <w:bookmarkEnd w:id="44"/>
      <w:bookmarkEnd w:id="45"/>
      <w:r w:rsidRPr="001246F8">
        <w:t xml:space="preserve"> </w:t>
      </w:r>
      <w:r>
        <w:t xml:space="preserve">Averaging of </w:t>
      </w:r>
      <w:r w:rsidRPr="001246F8">
        <w:t>DL UE Packet Loss in Uu interface</w:t>
      </w:r>
      <w:r>
        <w:t xml:space="preserve"> is not needed.</w:t>
      </w:r>
      <w:bookmarkEnd w:id="46"/>
      <w:bookmarkEnd w:id="47"/>
      <w:bookmarkEnd w:id="48"/>
    </w:p>
    <w:p w14:paraId="1AC2C7A5" w14:textId="77777777" w:rsidR="00B70941" w:rsidRDefault="00B70941" w:rsidP="00B70941">
      <w:pPr>
        <w:pStyle w:val="PropObs"/>
        <w:numPr>
          <w:ilvl w:val="0"/>
          <w:numId w:val="0"/>
        </w:numPr>
        <w:spacing w:after="160" w:line="259" w:lineRule="auto"/>
        <w:ind w:left="720" w:hanging="360"/>
        <w:rPr>
          <w:rFonts w:ascii="Times New Roman" w:eastAsia="Times New Roman" w:hAnsi="Times New Roman" w:cs="Times New Roman"/>
          <w:sz w:val="20"/>
          <w:szCs w:val="20"/>
          <w:lang w:val="en-GB" w:eastAsia="en-US"/>
        </w:rPr>
      </w:pPr>
    </w:p>
    <w:p w14:paraId="6B603626" w14:textId="761A8217" w:rsidR="00B70941" w:rsidRDefault="00B70941" w:rsidP="00B70941">
      <w:pPr>
        <w:pStyle w:val="Heading2"/>
        <w:ind w:left="0" w:firstLine="0"/>
      </w:pPr>
      <w:r>
        <w:t xml:space="preserve">Data Collection over </w:t>
      </w:r>
      <w:r w:rsidR="004B5DDF">
        <w:t>F1</w:t>
      </w:r>
      <w:r>
        <w:t xml:space="preserve"> Interface</w:t>
      </w:r>
    </w:p>
    <w:p w14:paraId="4E4C9796" w14:textId="77777777" w:rsidR="00B70941" w:rsidRDefault="00B70941" w:rsidP="00B70941"/>
    <w:p w14:paraId="608254DE" w14:textId="068E8B96" w:rsidR="00B70941" w:rsidRPr="00B70941" w:rsidRDefault="0023480F" w:rsidP="00B70941">
      <w:r>
        <w:t xml:space="preserve">In the last meeting only EC was available to be reported from gNB-DU to gNB-CU over F1 interface. Hence a WA to report EC over F1AP Resource Status Reporting was agreed. With the new proposals on UE throughput, UE packet delay and packet loss definition, these metrics needs to be reported from gNB-DU to gNB-CU over F1 interface. Hence, we propose to introduce </w:t>
      </w:r>
      <w:bookmarkStart w:id="49" w:name="_Toc193925996"/>
      <w:r>
        <w:t>a</w:t>
      </w:r>
      <w:r w:rsidR="00B70941" w:rsidRPr="00B70941">
        <w:t xml:space="preserve"> new Data Collection Request Response and Update message </w:t>
      </w:r>
      <w:r>
        <w:t xml:space="preserve">over </w:t>
      </w:r>
      <w:r w:rsidR="004B5DDF">
        <w:t xml:space="preserve">F1 </w:t>
      </w:r>
      <w:r w:rsidR="00B70941" w:rsidRPr="00B70941">
        <w:t xml:space="preserve">interface to request and report the UE performance metrics </w:t>
      </w:r>
      <w:r w:rsidR="004B5DDF">
        <w:t>from DU to CU-CP</w:t>
      </w:r>
      <w:r w:rsidR="00B70941" w:rsidRPr="00B70941">
        <w:t>.</w:t>
      </w:r>
      <w:bookmarkEnd w:id="49"/>
    </w:p>
    <w:p w14:paraId="393949D5" w14:textId="7EFDD79C" w:rsidR="004B5DDF" w:rsidRPr="00151268" w:rsidRDefault="004B5DDF" w:rsidP="004B5DDF">
      <w:pPr>
        <w:pStyle w:val="PropObs"/>
        <w:rPr>
          <w:rFonts w:ascii="Times New Roman" w:eastAsia="Times New Roman" w:hAnsi="Times New Roman" w:cs="Times New Roman"/>
          <w:bCs w:val="0"/>
          <w:sz w:val="20"/>
          <w:szCs w:val="20"/>
          <w:lang w:val="en-GB" w:eastAsia="en-US"/>
        </w:rPr>
      </w:pPr>
      <w:bookmarkStart w:id="50" w:name="_Toc194053896"/>
      <w:bookmarkStart w:id="51" w:name="_Toc194053914"/>
      <w:bookmarkStart w:id="52" w:name="_Toc194053924"/>
      <w:bookmarkStart w:id="53" w:name="_Toc194053970"/>
      <w:bookmarkStart w:id="54" w:name="_Toc197553105"/>
      <w:bookmarkStart w:id="55" w:name="_Toc197553359"/>
      <w:r w:rsidRPr="00B70941">
        <w:rPr>
          <w:rFonts w:ascii="Times New Roman" w:eastAsia="Times New Roman" w:hAnsi="Times New Roman" w:cs="Times New Roman"/>
          <w:bCs w:val="0"/>
          <w:sz w:val="20"/>
          <w:szCs w:val="20"/>
          <w:lang w:val="en-GB" w:eastAsia="en-US"/>
        </w:rPr>
        <w:t xml:space="preserve">A new Data Collection Request Response and Update message shall be introduced over </w:t>
      </w:r>
      <w:r>
        <w:rPr>
          <w:rFonts w:ascii="Times New Roman" w:eastAsia="Times New Roman" w:hAnsi="Times New Roman" w:cs="Times New Roman"/>
          <w:bCs w:val="0"/>
          <w:sz w:val="20"/>
          <w:szCs w:val="20"/>
          <w:lang w:val="en-GB" w:eastAsia="en-US"/>
        </w:rPr>
        <w:t>F</w:t>
      </w:r>
      <w:r w:rsidRPr="00B70941">
        <w:rPr>
          <w:rFonts w:ascii="Times New Roman" w:eastAsia="Times New Roman" w:hAnsi="Times New Roman" w:cs="Times New Roman"/>
          <w:bCs w:val="0"/>
          <w:sz w:val="20"/>
          <w:szCs w:val="20"/>
          <w:lang w:val="en-GB" w:eastAsia="en-US"/>
        </w:rPr>
        <w:t xml:space="preserve">1 interface to request and report the UE performance metrics from </w:t>
      </w:r>
      <w:r>
        <w:rPr>
          <w:rFonts w:ascii="Times New Roman" w:eastAsia="Times New Roman" w:hAnsi="Times New Roman" w:cs="Times New Roman"/>
          <w:bCs w:val="0"/>
          <w:sz w:val="20"/>
          <w:szCs w:val="20"/>
          <w:lang w:val="en-GB" w:eastAsia="en-US"/>
        </w:rPr>
        <w:t>DU</w:t>
      </w:r>
      <w:r w:rsidRPr="00B70941">
        <w:rPr>
          <w:rFonts w:ascii="Times New Roman" w:eastAsia="Times New Roman" w:hAnsi="Times New Roman" w:cs="Times New Roman"/>
          <w:bCs w:val="0"/>
          <w:sz w:val="20"/>
          <w:szCs w:val="20"/>
          <w:lang w:val="en-GB" w:eastAsia="en-US"/>
        </w:rPr>
        <w:t xml:space="preserve"> to CU-CP</w:t>
      </w:r>
      <w:r>
        <w:rPr>
          <w:rFonts w:ascii="Times New Roman" w:eastAsia="Times New Roman" w:hAnsi="Times New Roman" w:cs="Times New Roman"/>
          <w:bCs w:val="0"/>
          <w:sz w:val="20"/>
          <w:szCs w:val="20"/>
          <w:lang w:val="en-GB" w:eastAsia="en-US"/>
        </w:rPr>
        <w:t>.</w:t>
      </w:r>
      <w:bookmarkEnd w:id="50"/>
      <w:bookmarkEnd w:id="51"/>
      <w:bookmarkEnd w:id="52"/>
      <w:bookmarkEnd w:id="53"/>
      <w:bookmarkEnd w:id="54"/>
      <w:bookmarkEnd w:id="55"/>
    </w:p>
    <w:p w14:paraId="6ADFA474" w14:textId="77777777" w:rsidR="00B70941" w:rsidRPr="00B70941" w:rsidRDefault="00B70941" w:rsidP="00B70941">
      <w:pPr>
        <w:pStyle w:val="PropObs"/>
        <w:numPr>
          <w:ilvl w:val="0"/>
          <w:numId w:val="0"/>
        </w:numPr>
        <w:spacing w:after="160" w:line="259" w:lineRule="auto"/>
        <w:ind w:left="720" w:hanging="360"/>
        <w:rPr>
          <w:rFonts w:ascii="Times New Roman" w:eastAsia="Times New Roman" w:hAnsi="Times New Roman" w:cs="Times New Roman"/>
          <w:b w:val="0"/>
          <w:bCs w:val="0"/>
          <w:sz w:val="20"/>
          <w:szCs w:val="20"/>
          <w:lang w:val="en-GB" w:eastAsia="en-US"/>
        </w:rPr>
      </w:pPr>
    </w:p>
    <w:p w14:paraId="63218C90" w14:textId="748803F3" w:rsidR="003623CE" w:rsidRDefault="003623CE" w:rsidP="00A57392">
      <w:pPr>
        <w:pStyle w:val="Heading1"/>
        <w:spacing w:line="276" w:lineRule="auto"/>
        <w:ind w:left="450"/>
      </w:pPr>
      <w:r w:rsidRPr="0024696D">
        <w:t xml:space="preserve">Summary </w:t>
      </w:r>
    </w:p>
    <w:p w14:paraId="6BB56F92" w14:textId="77777777" w:rsidR="002750A0" w:rsidRDefault="002750A0" w:rsidP="002750A0">
      <w:pPr>
        <w:spacing w:line="276" w:lineRule="auto"/>
        <w:jc w:val="both"/>
      </w:pPr>
      <w:r>
        <w:t xml:space="preserve">Based on the discussion above, we have following observations: </w:t>
      </w:r>
    </w:p>
    <w:p w14:paraId="4C4F5D79" w14:textId="77777777" w:rsidR="007C4F27" w:rsidRDefault="002750A0">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7C4F27">
        <w:rPr>
          <w:noProof/>
        </w:rPr>
        <w:t>Observation 1.</w:t>
      </w:r>
      <w:r w:rsidR="007C4F27">
        <w:rPr>
          <w:rFonts w:asciiTheme="minorHAnsi" w:eastAsiaTheme="minorEastAsia" w:hAnsiTheme="minorHAnsi" w:cstheme="minorBidi"/>
          <w:noProof/>
          <w:kern w:val="2"/>
          <w:sz w:val="24"/>
          <w:szCs w:val="24"/>
          <w:lang w:val="en-US"/>
          <w14:ligatures w14:val="standardContextual"/>
        </w:rPr>
        <w:tab/>
      </w:r>
      <w:r w:rsidR="007C4F27">
        <w:rPr>
          <w:noProof/>
        </w:rPr>
        <w:t>Reporting UE Performance metrics at PDCP layer is a wishful thinking. However favourable response along with specification for UE Performance metrics at PDCP layer might not be available on time from SA5 for Rel19 completion.</w:t>
      </w:r>
    </w:p>
    <w:p w14:paraId="1BC1CCE4" w14:textId="77777777" w:rsidR="007C4F27" w:rsidRDefault="007C4F27">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Average DL/UL UE throughput per Slice level is available only at RLC layer in TS 28.558 Clause 6.3.1.4.1 (DL) and Clause 6.3.1.4.2 (UL). Average DL/UL UE throughput at PDCP layer is not currently available in TS 28.558 or TS 28.552.</w:t>
      </w:r>
    </w:p>
    <w:p w14:paraId="74DE09D0" w14:textId="77777777" w:rsidR="007C4F27" w:rsidRDefault="007C4F27">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Average DL/UL UE Packet Delay measurements per DRB per UE is available in TS 38.314.</w:t>
      </w:r>
    </w:p>
    <w:p w14:paraId="052B593E" w14:textId="77777777" w:rsidR="007C4F27" w:rsidRDefault="007C4F27">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Individual Packet Delay measurements can be reported from DU to CU-CP and from CU-UP to CU-CP where CU-CP aggregates the reported measurements for the overall Packet delay. Alternatively, QoS Monitoring framework can be reused where DU reports Packet Delay measurement to CU-UP via F1-U and CU-UP aggregates its own Packet Delay measurement with DU’s and sends final Packet delay to CU-CP.</w:t>
      </w:r>
    </w:p>
    <w:p w14:paraId="6B0B498E" w14:textId="77777777" w:rsidR="007C4F27" w:rsidRDefault="007C4F27">
      <w:pPr>
        <w:pStyle w:val="TOC1"/>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 xml:space="preserve">TS 28.558 Clause 6.3.1.2.1 supports DL Packet Loss Rate on Uu interface at per DRB per UE level. Similar UL Packet Loss Rate on Uu interface is not available. Instead, </w:t>
      </w:r>
      <w:r w:rsidRPr="00A330D4">
        <w:rPr>
          <w:noProof/>
          <w:color w:val="000000"/>
        </w:rPr>
        <w:t xml:space="preserve">UL PDCP SDU Loss Rate is available in </w:t>
      </w:r>
      <w:r>
        <w:rPr>
          <w:noProof/>
        </w:rPr>
        <w:t xml:space="preserve">TS 28.558 Clause </w:t>
      </w:r>
      <w:r w:rsidRPr="00A330D4">
        <w:rPr>
          <w:noProof/>
          <w:color w:val="000000"/>
        </w:rPr>
        <w:t>6.3.1.3.1 which provides combined Packet loss including any packet losses in the air interface, in the gNB-CU and on the F1-U interface</w:t>
      </w:r>
    </w:p>
    <w:p w14:paraId="22DF4DB9" w14:textId="2B11C8F8" w:rsidR="002750A0" w:rsidRDefault="002750A0" w:rsidP="002750A0">
      <w:pPr>
        <w:spacing w:line="276" w:lineRule="auto"/>
        <w:jc w:val="both"/>
      </w:pPr>
      <w:r w:rsidRPr="00113C98">
        <w:rPr>
          <w:b/>
        </w:rPr>
        <w:fldChar w:fldCharType="end"/>
      </w:r>
    </w:p>
    <w:p w14:paraId="0A7BCC61" w14:textId="10AEF450" w:rsidR="00E15BED" w:rsidRDefault="00E15BED" w:rsidP="00E15BED">
      <w:pPr>
        <w:spacing w:line="276" w:lineRule="auto"/>
        <w:jc w:val="both"/>
      </w:pPr>
      <w:r>
        <w:t>Based on these observations and discussion above, we have the following proposals:</w:t>
      </w:r>
    </w:p>
    <w:p w14:paraId="70E864C5" w14:textId="77777777" w:rsidR="00F30946"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F30946" w:rsidRPr="00DB349F">
        <w:rPr>
          <w:noProof/>
        </w:rPr>
        <w:t>Proposal 1:</w:t>
      </w:r>
      <w:r w:rsidR="00F30946">
        <w:rPr>
          <w:rFonts w:asciiTheme="minorHAnsi" w:eastAsiaTheme="minorEastAsia" w:hAnsiTheme="minorHAnsi" w:cstheme="minorBidi"/>
          <w:noProof/>
          <w:kern w:val="2"/>
          <w:sz w:val="24"/>
          <w:szCs w:val="24"/>
          <w:lang w:val="en-US"/>
          <w14:ligatures w14:val="standardContextual"/>
        </w:rPr>
        <w:tab/>
      </w:r>
      <w:r w:rsidR="00F30946" w:rsidRPr="00DB349F">
        <w:rPr>
          <w:noProof/>
        </w:rPr>
        <w:t>RAN3 to agree to refer to Average DL UE throughput per DRB defined in TS28.558 Clause 6.3.1.4.1 and Average UL UE throughput per DRB defined in Clause 6.3.1.4.2 for timely completion of the Split Architecture WI, as this information is readily available. Average DL/UL UE throughput per DRB can be reported from gNB-DU to gNB-CU over F1 interface.</w:t>
      </w:r>
    </w:p>
    <w:p w14:paraId="1E6EBAAD" w14:textId="77777777" w:rsidR="00F30946" w:rsidRDefault="00F30946">
      <w:pPr>
        <w:pStyle w:val="TOC1"/>
        <w:rPr>
          <w:rFonts w:asciiTheme="minorHAnsi" w:eastAsiaTheme="minorEastAsia" w:hAnsiTheme="minorHAnsi" w:cstheme="minorBidi"/>
          <w:noProof/>
          <w:kern w:val="2"/>
          <w:sz w:val="24"/>
          <w:szCs w:val="24"/>
          <w:lang w:val="en-US"/>
          <w14:ligatures w14:val="standardContextual"/>
        </w:rPr>
      </w:pPr>
      <w:r>
        <w:rPr>
          <w:noProof/>
        </w:rPr>
        <w:t>Proposal 1:</w:t>
      </w:r>
      <w:r>
        <w:rPr>
          <w:rFonts w:asciiTheme="minorHAnsi" w:eastAsiaTheme="minorEastAsia" w:hAnsiTheme="minorHAnsi" w:cstheme="minorBidi"/>
          <w:noProof/>
          <w:kern w:val="2"/>
          <w:sz w:val="24"/>
          <w:szCs w:val="24"/>
          <w:lang w:val="en-US"/>
          <w14:ligatures w14:val="standardContextual"/>
        </w:rPr>
        <w:tab/>
      </w:r>
      <w:r>
        <w:rPr>
          <w:noProof/>
        </w:rPr>
        <w:t>Packet Delay measurements for split architecture can refer to TS 38.314 for per DRB per UE in both gNB-DU and gNB-CU-UP.</w:t>
      </w:r>
    </w:p>
    <w:p w14:paraId="18FC41E9" w14:textId="77777777" w:rsidR="00F30946" w:rsidRDefault="00F30946">
      <w:pPr>
        <w:pStyle w:val="TOC1"/>
        <w:rPr>
          <w:rFonts w:asciiTheme="minorHAnsi" w:eastAsiaTheme="minorEastAsia" w:hAnsiTheme="minorHAnsi" w:cstheme="minorBidi"/>
          <w:noProof/>
          <w:kern w:val="2"/>
          <w:sz w:val="24"/>
          <w:szCs w:val="24"/>
          <w:lang w:val="en-US"/>
          <w14:ligatures w14:val="standardContextual"/>
        </w:rPr>
      </w:pPr>
      <w:r>
        <w:rPr>
          <w:noProof/>
        </w:rPr>
        <w:lastRenderedPageBreak/>
        <w:t>Proposal 2:</w:t>
      </w:r>
      <w:r>
        <w:rPr>
          <w:rFonts w:asciiTheme="minorHAnsi" w:eastAsiaTheme="minorEastAsia" w:hAnsiTheme="minorHAnsi" w:cstheme="minorBidi"/>
          <w:noProof/>
          <w:kern w:val="2"/>
          <w:sz w:val="24"/>
          <w:szCs w:val="24"/>
          <w:lang w:val="en-US"/>
          <w14:ligatures w14:val="standardContextual"/>
        </w:rPr>
        <w:tab/>
      </w:r>
      <w:r>
        <w:rPr>
          <w:noProof/>
        </w:rPr>
        <w:t>Due to issues listed above, we prefer to configure, start and stop UE Packet delay monitoring in gNB-DU for UE Performance feedback for NG-RAN AI/ML use cases independent of QoS Monitoring framework via Data Collection Request and Response message over F1.</w:t>
      </w:r>
    </w:p>
    <w:p w14:paraId="207950ED" w14:textId="77777777" w:rsidR="00F30946" w:rsidRDefault="00F30946">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Data Collection Request/Response and Update message can be used to configure Packet Delay reporting over E1.</w:t>
      </w:r>
    </w:p>
    <w:p w14:paraId="6922604C" w14:textId="77777777" w:rsidR="00F30946" w:rsidRDefault="00F30946">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Since UL and DL Packet Loss Rate is not available at the same layer, RAN3 to agree to report only DL UE Packet Loss in Uu interface from TS 28.558 Clause 6.3.1.2.1 for Rel19 at per DRB per UE level over F1 interface and wait for SA5 LS response for UL UE Packet Loss in Uu interface. Averaging of DL UE Packet Loss in Uu interface is not needed.</w:t>
      </w:r>
    </w:p>
    <w:p w14:paraId="66D53965" w14:textId="77777777" w:rsidR="00F30946" w:rsidRDefault="00F30946">
      <w:pPr>
        <w:pStyle w:val="TOC1"/>
        <w:rPr>
          <w:rFonts w:asciiTheme="minorHAnsi" w:eastAsiaTheme="minorEastAsia" w:hAnsiTheme="minorHAnsi" w:cstheme="minorBidi"/>
          <w:noProof/>
          <w:kern w:val="2"/>
          <w:sz w:val="24"/>
          <w:szCs w:val="24"/>
          <w:lang w:val="en-US"/>
          <w14:ligatures w14:val="standardContextual"/>
        </w:rPr>
      </w:pPr>
      <w:r w:rsidRPr="00DB349F">
        <w:rPr>
          <w:noProof/>
        </w:rPr>
        <w:t>Proposal 5:</w:t>
      </w:r>
      <w:r>
        <w:rPr>
          <w:rFonts w:asciiTheme="minorHAnsi" w:eastAsiaTheme="minorEastAsia" w:hAnsiTheme="minorHAnsi" w:cstheme="minorBidi"/>
          <w:noProof/>
          <w:kern w:val="2"/>
          <w:sz w:val="24"/>
          <w:szCs w:val="24"/>
          <w:lang w:val="en-US"/>
          <w14:ligatures w14:val="standardContextual"/>
        </w:rPr>
        <w:tab/>
      </w:r>
      <w:r w:rsidRPr="00DB349F">
        <w:rPr>
          <w:noProof/>
        </w:rPr>
        <w:t>A new Data Collection Request Response and Update message shall be introduced over F1 interface to request and report the UE performance metrics from DU to CU-CP.</w:t>
      </w:r>
    </w:p>
    <w:p w14:paraId="1FED0E05" w14:textId="1D07C637" w:rsidR="00FA21E5" w:rsidRPr="00840169" w:rsidRDefault="00E15BED" w:rsidP="009D34F0">
      <w:pPr>
        <w:pStyle w:val="TOC1"/>
      </w:pPr>
      <w:r w:rsidRPr="00113C98">
        <w:rPr>
          <w:b/>
        </w:rPr>
        <w:fldChar w:fldCharType="end"/>
      </w:r>
    </w:p>
    <w:sectPr w:rsidR="00FA21E5" w:rsidRPr="00840169" w:rsidSect="00E75336">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71500" w14:textId="77777777" w:rsidR="00273BE9" w:rsidRDefault="00273BE9">
      <w:pPr>
        <w:spacing w:after="0"/>
      </w:pPr>
      <w:r>
        <w:separator/>
      </w:r>
    </w:p>
  </w:endnote>
  <w:endnote w:type="continuationSeparator" w:id="0">
    <w:p w14:paraId="51307EF4" w14:textId="77777777" w:rsidR="00273BE9" w:rsidRDefault="00273BE9">
      <w:pPr>
        <w:spacing w:after="0"/>
      </w:pPr>
      <w:r>
        <w:continuationSeparator/>
      </w:r>
    </w:p>
  </w:endnote>
  <w:endnote w:type="continuationNotice" w:id="1">
    <w:p w14:paraId="611862A5" w14:textId="77777777" w:rsidR="00273BE9" w:rsidRDefault="00273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F3D45" w14:textId="77777777" w:rsidR="00273BE9" w:rsidRDefault="00273BE9">
      <w:pPr>
        <w:spacing w:after="0"/>
      </w:pPr>
      <w:r>
        <w:separator/>
      </w:r>
    </w:p>
  </w:footnote>
  <w:footnote w:type="continuationSeparator" w:id="0">
    <w:p w14:paraId="79A6CED9" w14:textId="77777777" w:rsidR="00273BE9" w:rsidRDefault="00273BE9">
      <w:pPr>
        <w:spacing w:after="0"/>
      </w:pPr>
      <w:r>
        <w:continuationSeparator/>
      </w:r>
    </w:p>
  </w:footnote>
  <w:footnote w:type="continuationNotice" w:id="1">
    <w:p w14:paraId="14DCA2A1" w14:textId="77777777" w:rsidR="00273BE9" w:rsidRDefault="00273B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BA147F"/>
    <w:multiLevelType w:val="hybridMultilevel"/>
    <w:tmpl w:val="E2CE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9247BF6"/>
    <w:multiLevelType w:val="hybridMultilevel"/>
    <w:tmpl w:val="C610F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513E9"/>
    <w:multiLevelType w:val="hybridMultilevel"/>
    <w:tmpl w:val="F0466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20917"/>
    <w:multiLevelType w:val="hybridMultilevel"/>
    <w:tmpl w:val="B8B814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30501E44"/>
    <w:multiLevelType w:val="hybridMultilevel"/>
    <w:tmpl w:val="F440F51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F040E68"/>
    <w:multiLevelType w:val="multilevel"/>
    <w:tmpl w:val="E5046692"/>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E1C1D"/>
    <w:multiLevelType w:val="hybridMultilevel"/>
    <w:tmpl w:val="8368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687A10"/>
    <w:multiLevelType w:val="hybridMultilevel"/>
    <w:tmpl w:val="F8A0B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2"/>
  </w:num>
  <w:num w:numId="2" w16cid:durableId="2132168923">
    <w:abstractNumId w:val="14"/>
  </w:num>
  <w:num w:numId="3" w16cid:durableId="115368091">
    <w:abstractNumId w:val="15"/>
  </w:num>
  <w:num w:numId="4" w16cid:durableId="57484751">
    <w:abstractNumId w:val="25"/>
  </w:num>
  <w:num w:numId="5" w16cid:durableId="2075538779">
    <w:abstractNumId w:val="11"/>
  </w:num>
  <w:num w:numId="6" w16cid:durableId="1842546794">
    <w:abstractNumId w:val="18"/>
  </w:num>
  <w:num w:numId="7" w16cid:durableId="714819153">
    <w:abstractNumId w:val="13"/>
  </w:num>
  <w:num w:numId="8" w16cid:durableId="1399595774">
    <w:abstractNumId w:val="22"/>
  </w:num>
  <w:num w:numId="9" w16cid:durableId="576793776">
    <w:abstractNumId w:val="3"/>
  </w:num>
  <w:num w:numId="10" w16cid:durableId="703138330">
    <w:abstractNumId w:val="16"/>
  </w:num>
  <w:num w:numId="11" w16cid:durableId="858734355">
    <w:abstractNumId w:val="5"/>
  </w:num>
  <w:num w:numId="12" w16cid:durableId="2143886941">
    <w:abstractNumId w:val="24"/>
  </w:num>
  <w:num w:numId="13" w16cid:durableId="10337316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11"/>
  </w:num>
  <w:num w:numId="16" w16cid:durableId="1196574402">
    <w:abstractNumId w:val="11"/>
    <w:lvlOverride w:ilvl="0">
      <w:startOverride w:val="1"/>
    </w:lvlOverride>
  </w:num>
  <w:num w:numId="17" w16cid:durableId="19784156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9"/>
  </w:num>
  <w:num w:numId="19" w16cid:durableId="441070255">
    <w:abstractNumId w:val="6"/>
  </w:num>
  <w:num w:numId="20" w16cid:durableId="435905563">
    <w:abstractNumId w:val="11"/>
    <w:lvlOverride w:ilvl="0">
      <w:startOverride w:val="1"/>
    </w:lvlOverride>
  </w:num>
  <w:num w:numId="21" w16cid:durableId="5244873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7"/>
  </w:num>
  <w:num w:numId="24" w16cid:durableId="1497843305">
    <w:abstractNumId w:val="27"/>
  </w:num>
  <w:num w:numId="25" w16cid:durableId="1004288352">
    <w:abstractNumId w:val="20"/>
  </w:num>
  <w:num w:numId="26" w16cid:durableId="1462573995">
    <w:abstractNumId w:val="11"/>
  </w:num>
  <w:num w:numId="27" w16cid:durableId="144057701">
    <w:abstractNumId w:val="11"/>
    <w:lvlOverride w:ilvl="0">
      <w:startOverride w:val="1"/>
    </w:lvlOverride>
  </w:num>
  <w:num w:numId="28" w16cid:durableId="2091005521">
    <w:abstractNumId w:val="11"/>
    <w:lvlOverride w:ilvl="0">
      <w:startOverride w:val="1"/>
    </w:lvlOverride>
  </w:num>
  <w:num w:numId="29" w16cid:durableId="1975595374">
    <w:abstractNumId w:val="11"/>
    <w:lvlOverride w:ilvl="0">
      <w:startOverride w:val="1"/>
    </w:lvlOverride>
  </w:num>
  <w:num w:numId="30" w16cid:durableId="8149531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21"/>
  </w:num>
  <w:num w:numId="32" w16cid:durableId="332534214">
    <w:abstractNumId w:val="11"/>
    <w:lvlOverride w:ilvl="0">
      <w:startOverride w:val="1"/>
    </w:lvlOverride>
  </w:num>
  <w:num w:numId="33" w16cid:durableId="27074839">
    <w:abstractNumId w:val="23"/>
  </w:num>
  <w:num w:numId="34" w16cid:durableId="561523907">
    <w:abstractNumId w:val="11"/>
    <w:lvlOverride w:ilvl="0">
      <w:startOverride w:val="1"/>
    </w:lvlOverride>
  </w:num>
  <w:num w:numId="35" w16cid:durableId="912474642">
    <w:abstractNumId w:val="11"/>
    <w:lvlOverride w:ilvl="0">
      <w:startOverride w:val="1"/>
    </w:lvlOverride>
  </w:num>
  <w:num w:numId="36" w16cid:durableId="510294562">
    <w:abstractNumId w:val="11"/>
    <w:lvlOverride w:ilvl="0">
      <w:startOverride w:val="1"/>
    </w:lvlOverride>
  </w:num>
  <w:num w:numId="37" w16cid:durableId="1544976538">
    <w:abstractNumId w:val="4"/>
  </w:num>
  <w:num w:numId="38" w16cid:durableId="1193156264">
    <w:abstractNumId w:val="11"/>
    <w:lvlOverride w:ilvl="0">
      <w:startOverride w:val="1"/>
    </w:lvlOverride>
  </w:num>
  <w:num w:numId="39" w16cid:durableId="1910772712">
    <w:abstractNumId w:val="11"/>
    <w:lvlOverride w:ilvl="0">
      <w:startOverride w:val="1"/>
    </w:lvlOverride>
  </w:num>
  <w:num w:numId="40" w16cid:durableId="1451783508">
    <w:abstractNumId w:val="11"/>
    <w:lvlOverride w:ilvl="0">
      <w:startOverride w:val="1"/>
    </w:lvlOverride>
  </w:num>
  <w:num w:numId="41" w16cid:durableId="1139154055">
    <w:abstractNumId w:val="9"/>
  </w:num>
  <w:num w:numId="42" w16cid:durableId="1274168915">
    <w:abstractNumId w:val="10"/>
  </w:num>
  <w:num w:numId="43" w16cid:durableId="142550631">
    <w:abstractNumId w:val="11"/>
    <w:lvlOverride w:ilvl="0">
      <w:startOverride w:val="1"/>
    </w:lvlOverride>
  </w:num>
  <w:num w:numId="44" w16cid:durableId="530918091">
    <w:abstractNumId w:val="26"/>
  </w:num>
  <w:num w:numId="45" w16cid:durableId="161351105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1195802030">
    <w:abstractNumId w:val="17"/>
  </w:num>
  <w:num w:numId="47" w16cid:durableId="796290473">
    <w:abstractNumId w:val="11"/>
    <w:lvlOverride w:ilvl="0">
      <w:startOverride w:val="1"/>
    </w:lvlOverride>
  </w:num>
  <w:num w:numId="48" w16cid:durableId="923497181">
    <w:abstractNumId w:val="11"/>
  </w:num>
  <w:num w:numId="49" w16cid:durableId="379980770">
    <w:abstractNumId w:val="11"/>
    <w:lvlOverride w:ilvl="0">
      <w:startOverride w:val="1"/>
    </w:lvlOverride>
  </w:num>
  <w:num w:numId="50" w16cid:durableId="1994604383">
    <w:abstractNumId w:val="11"/>
  </w:num>
  <w:num w:numId="51" w16cid:durableId="68238867">
    <w:abstractNumId w:val="11"/>
    <w:lvlOverride w:ilvl="0">
      <w:startOverride w:val="1"/>
    </w:lvlOverride>
  </w:num>
  <w:num w:numId="52" w16cid:durableId="1366103422">
    <w:abstractNumId w:val="0"/>
  </w:num>
  <w:num w:numId="53" w16cid:durableId="1560243928">
    <w:abstractNumId w:val="8"/>
  </w:num>
  <w:num w:numId="54" w16cid:durableId="1604418796">
    <w:abstractNumId w:val="11"/>
    <w:lvlOverride w:ilvl="0">
      <w:startOverride w:val="1"/>
    </w:lvlOverride>
  </w:num>
  <w:num w:numId="55" w16cid:durableId="945384679">
    <w:abstractNumId w:val="1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26E"/>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D4D"/>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557B"/>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2EB8"/>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067"/>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AFF"/>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8B4"/>
    <w:rsid w:val="001419D8"/>
    <w:rsid w:val="00141B75"/>
    <w:rsid w:val="00142982"/>
    <w:rsid w:val="00143378"/>
    <w:rsid w:val="0014361C"/>
    <w:rsid w:val="001437A6"/>
    <w:rsid w:val="00143C8B"/>
    <w:rsid w:val="001442B2"/>
    <w:rsid w:val="001450E5"/>
    <w:rsid w:val="00145175"/>
    <w:rsid w:val="001451FC"/>
    <w:rsid w:val="00145598"/>
    <w:rsid w:val="001455D3"/>
    <w:rsid w:val="00145EB2"/>
    <w:rsid w:val="001465F5"/>
    <w:rsid w:val="00147701"/>
    <w:rsid w:val="001478C8"/>
    <w:rsid w:val="00147C38"/>
    <w:rsid w:val="00150194"/>
    <w:rsid w:val="00150387"/>
    <w:rsid w:val="00151268"/>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51DE"/>
    <w:rsid w:val="001A5FAE"/>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2FF8"/>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CAC"/>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27A"/>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0F"/>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37A0"/>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BE9"/>
    <w:rsid w:val="00273FC8"/>
    <w:rsid w:val="002741F8"/>
    <w:rsid w:val="0027439D"/>
    <w:rsid w:val="002746EA"/>
    <w:rsid w:val="00274BC5"/>
    <w:rsid w:val="00274DFE"/>
    <w:rsid w:val="0027508B"/>
    <w:rsid w:val="002750A0"/>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DCF"/>
    <w:rsid w:val="002A0E8B"/>
    <w:rsid w:val="002A10E4"/>
    <w:rsid w:val="002A1C12"/>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3A"/>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0EA"/>
    <w:rsid w:val="002F7C19"/>
    <w:rsid w:val="002F7C96"/>
    <w:rsid w:val="002F7D20"/>
    <w:rsid w:val="002F7EF3"/>
    <w:rsid w:val="003007A6"/>
    <w:rsid w:val="00300AA1"/>
    <w:rsid w:val="00301036"/>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4D63"/>
    <w:rsid w:val="00345C68"/>
    <w:rsid w:val="00346796"/>
    <w:rsid w:val="00346944"/>
    <w:rsid w:val="0034715C"/>
    <w:rsid w:val="00347A59"/>
    <w:rsid w:val="00350851"/>
    <w:rsid w:val="00350C50"/>
    <w:rsid w:val="0035181E"/>
    <w:rsid w:val="00352D95"/>
    <w:rsid w:val="003534C7"/>
    <w:rsid w:val="00353C9F"/>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6FA1"/>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5316"/>
    <w:rsid w:val="00376F4D"/>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030"/>
    <w:rsid w:val="0039250F"/>
    <w:rsid w:val="0039312E"/>
    <w:rsid w:val="003931B6"/>
    <w:rsid w:val="00393238"/>
    <w:rsid w:val="0039437B"/>
    <w:rsid w:val="003943C6"/>
    <w:rsid w:val="00394642"/>
    <w:rsid w:val="0039482D"/>
    <w:rsid w:val="00394BC6"/>
    <w:rsid w:val="00394CFE"/>
    <w:rsid w:val="00394F5F"/>
    <w:rsid w:val="00395DCA"/>
    <w:rsid w:val="00396301"/>
    <w:rsid w:val="003966C6"/>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175"/>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B97"/>
    <w:rsid w:val="003F4C3B"/>
    <w:rsid w:val="003F4E91"/>
    <w:rsid w:val="003F52AB"/>
    <w:rsid w:val="003F5562"/>
    <w:rsid w:val="003F695A"/>
    <w:rsid w:val="003F7319"/>
    <w:rsid w:val="003F7A24"/>
    <w:rsid w:val="003F7C27"/>
    <w:rsid w:val="004000A9"/>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754"/>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670"/>
    <w:rsid w:val="00463891"/>
    <w:rsid w:val="0046396B"/>
    <w:rsid w:val="00463A24"/>
    <w:rsid w:val="0046474A"/>
    <w:rsid w:val="00464B63"/>
    <w:rsid w:val="00465962"/>
    <w:rsid w:val="004663BB"/>
    <w:rsid w:val="004669C3"/>
    <w:rsid w:val="00466F6A"/>
    <w:rsid w:val="0046717A"/>
    <w:rsid w:val="004673FC"/>
    <w:rsid w:val="0046740F"/>
    <w:rsid w:val="00470120"/>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2B50"/>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409"/>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5DDF"/>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80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403"/>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154"/>
    <w:rsid w:val="005A28D0"/>
    <w:rsid w:val="005A297B"/>
    <w:rsid w:val="005A2BC1"/>
    <w:rsid w:val="005A2FA9"/>
    <w:rsid w:val="005A3255"/>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3C6"/>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E72"/>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3129"/>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5E79"/>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4F33"/>
    <w:rsid w:val="00695C22"/>
    <w:rsid w:val="006968B8"/>
    <w:rsid w:val="00696975"/>
    <w:rsid w:val="006975AF"/>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2ED"/>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30"/>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3C0"/>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266F"/>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4F27"/>
    <w:rsid w:val="007C542B"/>
    <w:rsid w:val="007C55B4"/>
    <w:rsid w:val="007C706D"/>
    <w:rsid w:val="007C764E"/>
    <w:rsid w:val="007C779D"/>
    <w:rsid w:val="007C7DAD"/>
    <w:rsid w:val="007D0101"/>
    <w:rsid w:val="007D03F4"/>
    <w:rsid w:val="007D0906"/>
    <w:rsid w:val="007D0932"/>
    <w:rsid w:val="007D10BD"/>
    <w:rsid w:val="007D11DD"/>
    <w:rsid w:val="007D2227"/>
    <w:rsid w:val="007D26D6"/>
    <w:rsid w:val="007D2776"/>
    <w:rsid w:val="007D2B63"/>
    <w:rsid w:val="007D346F"/>
    <w:rsid w:val="007D3F6C"/>
    <w:rsid w:val="007D49E1"/>
    <w:rsid w:val="007D57DC"/>
    <w:rsid w:val="007D60D9"/>
    <w:rsid w:val="007D6B94"/>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6AB1"/>
    <w:rsid w:val="007E7719"/>
    <w:rsid w:val="007E787A"/>
    <w:rsid w:val="007E7A1C"/>
    <w:rsid w:val="007F0187"/>
    <w:rsid w:val="007F0892"/>
    <w:rsid w:val="007F1741"/>
    <w:rsid w:val="007F22C7"/>
    <w:rsid w:val="007F2604"/>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3B"/>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2C22"/>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3528"/>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AE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2A0"/>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665D"/>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94F"/>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47D7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C0"/>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A1C"/>
    <w:rsid w:val="009A7B28"/>
    <w:rsid w:val="009B01B8"/>
    <w:rsid w:val="009B06DC"/>
    <w:rsid w:val="009B13A4"/>
    <w:rsid w:val="009B19A9"/>
    <w:rsid w:val="009B2759"/>
    <w:rsid w:val="009B39CC"/>
    <w:rsid w:val="009B3B0E"/>
    <w:rsid w:val="009B4384"/>
    <w:rsid w:val="009B46C4"/>
    <w:rsid w:val="009B4C31"/>
    <w:rsid w:val="009B4DD6"/>
    <w:rsid w:val="009B5427"/>
    <w:rsid w:val="009B5C34"/>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4F0"/>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AF8"/>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1B0"/>
    <w:rsid w:val="00A53D12"/>
    <w:rsid w:val="00A54160"/>
    <w:rsid w:val="00A54644"/>
    <w:rsid w:val="00A5464A"/>
    <w:rsid w:val="00A547F9"/>
    <w:rsid w:val="00A54D2A"/>
    <w:rsid w:val="00A5631F"/>
    <w:rsid w:val="00A56A04"/>
    <w:rsid w:val="00A56E8B"/>
    <w:rsid w:val="00A57392"/>
    <w:rsid w:val="00A5749E"/>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7D5"/>
    <w:rsid w:val="00A77FBF"/>
    <w:rsid w:val="00A77FDD"/>
    <w:rsid w:val="00A80736"/>
    <w:rsid w:val="00A80DAE"/>
    <w:rsid w:val="00A811C1"/>
    <w:rsid w:val="00A816B8"/>
    <w:rsid w:val="00A82380"/>
    <w:rsid w:val="00A82D66"/>
    <w:rsid w:val="00A82EAB"/>
    <w:rsid w:val="00A8308F"/>
    <w:rsid w:val="00A83820"/>
    <w:rsid w:val="00A83B36"/>
    <w:rsid w:val="00A84005"/>
    <w:rsid w:val="00A84B01"/>
    <w:rsid w:val="00A84C7F"/>
    <w:rsid w:val="00A85073"/>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39E8"/>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27A"/>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2B8E"/>
    <w:rsid w:val="00B6314E"/>
    <w:rsid w:val="00B638ED"/>
    <w:rsid w:val="00B63BD1"/>
    <w:rsid w:val="00B63D92"/>
    <w:rsid w:val="00B640D0"/>
    <w:rsid w:val="00B6419A"/>
    <w:rsid w:val="00B649A8"/>
    <w:rsid w:val="00B64A62"/>
    <w:rsid w:val="00B64D6A"/>
    <w:rsid w:val="00B64F25"/>
    <w:rsid w:val="00B651A7"/>
    <w:rsid w:val="00B65AFE"/>
    <w:rsid w:val="00B65DA5"/>
    <w:rsid w:val="00B65EF2"/>
    <w:rsid w:val="00B66386"/>
    <w:rsid w:val="00B67888"/>
    <w:rsid w:val="00B67AD2"/>
    <w:rsid w:val="00B67F47"/>
    <w:rsid w:val="00B704C9"/>
    <w:rsid w:val="00B70941"/>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441"/>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5FD4"/>
    <w:rsid w:val="00C86BD7"/>
    <w:rsid w:val="00C90C9D"/>
    <w:rsid w:val="00C90FB6"/>
    <w:rsid w:val="00C913D8"/>
    <w:rsid w:val="00C9174D"/>
    <w:rsid w:val="00C91B90"/>
    <w:rsid w:val="00C91D76"/>
    <w:rsid w:val="00C91E03"/>
    <w:rsid w:val="00C925B6"/>
    <w:rsid w:val="00C925D7"/>
    <w:rsid w:val="00C9284E"/>
    <w:rsid w:val="00C93F01"/>
    <w:rsid w:val="00C94260"/>
    <w:rsid w:val="00C94BDD"/>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01D"/>
    <w:rsid w:val="00CC639E"/>
    <w:rsid w:val="00CC65A8"/>
    <w:rsid w:val="00CC711A"/>
    <w:rsid w:val="00CC77BD"/>
    <w:rsid w:val="00CC79A8"/>
    <w:rsid w:val="00CC7DC9"/>
    <w:rsid w:val="00CC7FB3"/>
    <w:rsid w:val="00CD08B8"/>
    <w:rsid w:val="00CD1009"/>
    <w:rsid w:val="00CD1EB7"/>
    <w:rsid w:val="00CD1F86"/>
    <w:rsid w:val="00CD24B7"/>
    <w:rsid w:val="00CD2AFD"/>
    <w:rsid w:val="00CD3418"/>
    <w:rsid w:val="00CD3E45"/>
    <w:rsid w:val="00CD53E0"/>
    <w:rsid w:val="00CD6345"/>
    <w:rsid w:val="00CD64F8"/>
    <w:rsid w:val="00CD67F2"/>
    <w:rsid w:val="00CD6871"/>
    <w:rsid w:val="00CD72FA"/>
    <w:rsid w:val="00CE089B"/>
    <w:rsid w:val="00CE09EE"/>
    <w:rsid w:val="00CE15E6"/>
    <w:rsid w:val="00CE1FD3"/>
    <w:rsid w:val="00CE23A7"/>
    <w:rsid w:val="00CE2912"/>
    <w:rsid w:val="00CE2A7D"/>
    <w:rsid w:val="00CE2B64"/>
    <w:rsid w:val="00CE3A24"/>
    <w:rsid w:val="00CE3E26"/>
    <w:rsid w:val="00CE484C"/>
    <w:rsid w:val="00CE5300"/>
    <w:rsid w:val="00CE6D22"/>
    <w:rsid w:val="00CE729A"/>
    <w:rsid w:val="00CE7978"/>
    <w:rsid w:val="00CE7E49"/>
    <w:rsid w:val="00CF04FA"/>
    <w:rsid w:val="00CF0EAB"/>
    <w:rsid w:val="00CF1A9A"/>
    <w:rsid w:val="00CF1B02"/>
    <w:rsid w:val="00CF1EE8"/>
    <w:rsid w:val="00CF262F"/>
    <w:rsid w:val="00CF2DF7"/>
    <w:rsid w:val="00CF38BA"/>
    <w:rsid w:val="00CF3A4C"/>
    <w:rsid w:val="00CF3AEE"/>
    <w:rsid w:val="00CF4AAC"/>
    <w:rsid w:val="00CF4ADD"/>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3C05"/>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27A"/>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373A"/>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50C"/>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2B"/>
    <w:rsid w:val="00DA5C9D"/>
    <w:rsid w:val="00DA70E0"/>
    <w:rsid w:val="00DA7916"/>
    <w:rsid w:val="00DA7955"/>
    <w:rsid w:val="00DB0573"/>
    <w:rsid w:val="00DB1309"/>
    <w:rsid w:val="00DB158F"/>
    <w:rsid w:val="00DB1DAB"/>
    <w:rsid w:val="00DB282E"/>
    <w:rsid w:val="00DB283C"/>
    <w:rsid w:val="00DB2AF6"/>
    <w:rsid w:val="00DB3165"/>
    <w:rsid w:val="00DB407B"/>
    <w:rsid w:val="00DB415A"/>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ADB"/>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1FA5"/>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91"/>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57C"/>
    <w:rsid w:val="00E24842"/>
    <w:rsid w:val="00E24B42"/>
    <w:rsid w:val="00E24F61"/>
    <w:rsid w:val="00E251C7"/>
    <w:rsid w:val="00E25415"/>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053E"/>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8B7"/>
    <w:rsid w:val="00E74919"/>
    <w:rsid w:val="00E7516C"/>
    <w:rsid w:val="00E75336"/>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A91"/>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0946"/>
    <w:rsid w:val="00F3150C"/>
    <w:rsid w:val="00F32465"/>
    <w:rsid w:val="00F32480"/>
    <w:rsid w:val="00F32A69"/>
    <w:rsid w:val="00F337F3"/>
    <w:rsid w:val="00F33821"/>
    <w:rsid w:val="00F339A3"/>
    <w:rsid w:val="00F33B24"/>
    <w:rsid w:val="00F34828"/>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47"/>
    <w:rsid w:val="00F76EB0"/>
    <w:rsid w:val="00F76F0D"/>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2D1C"/>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9A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3480F"/>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23480F"/>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6868352">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09449822">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437</TotalTime>
  <Pages>6</Pages>
  <Words>2201</Words>
  <Characters>12546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15</cp:revision>
  <cp:lastPrinted>2017-09-12T20:53:00Z</cp:lastPrinted>
  <dcterms:created xsi:type="dcterms:W3CDTF">2025-03-26T17:41:00Z</dcterms:created>
  <dcterms:modified xsi:type="dcterms:W3CDTF">2025-05-08T17:58:00Z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